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МУНИЦИПАЛЬНАЯ ПРОГРАММА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Создание условий для устойчивого экономического развития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9F1554" w:rsidRPr="00F415AB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9F1554" w:rsidRPr="00744263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9F1554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514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экономического развития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 (подпрограмма 2)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834507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хозяйства;</w:t>
            </w:r>
          </w:p>
          <w:p w:rsidR="009F1554" w:rsidRPr="000D18A2" w:rsidRDefault="009F1554" w:rsidP="000D18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2F5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 муниципального образования «Можгинский  район»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район»;</w:t>
            </w:r>
          </w:p>
          <w:p w:rsidR="009F1554" w:rsidRPr="00F85489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489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муниципальных образований поселений   в </w:t>
            </w:r>
            <w:proofErr w:type="spellStart"/>
            <w:r w:rsidRPr="00F85489">
              <w:rPr>
                <w:rFonts w:ascii="Times New Roman" w:hAnsi="Times New Roman"/>
                <w:sz w:val="24"/>
                <w:szCs w:val="24"/>
              </w:rPr>
              <w:t>Можгинском</w:t>
            </w:r>
            <w:proofErr w:type="spellEnd"/>
            <w:r w:rsidRPr="00F85489">
              <w:rPr>
                <w:rFonts w:ascii="Times New Roman" w:hAnsi="Times New Roman"/>
                <w:sz w:val="24"/>
                <w:szCs w:val="24"/>
              </w:rPr>
              <w:t xml:space="preserve"> районе (по согласованию);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9F1554" w:rsidRPr="000D18A2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переработки;</w:t>
            </w:r>
          </w:p>
          <w:p w:rsidR="009F1554" w:rsidRPr="000D18A2" w:rsidRDefault="009F1554" w:rsidP="000D18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в </w:t>
            </w:r>
            <w:proofErr w:type="spellStart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районе.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развития сельскохозяйственных предприятий всех форм собственности (далее -</w:t>
            </w:r>
            <w:r w:rsidR="00EA4AAF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сельскохозяйственные предприятия), потребительской кооперации и личных подсобных хозяйств района.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Улучшение семеноводства и племенного дела в муниципальном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районе для роста урожайности сельскохозяйственных культур и продуктивности животных.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Продвижение продукции малых и средних предприятий района на </w:t>
            </w:r>
            <w:proofErr w:type="gramStart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региональный</w:t>
            </w:r>
            <w:proofErr w:type="gramEnd"/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 межрегиональные рынки.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успешного опыта ведения бизнеса предпринимателями района.</w:t>
            </w:r>
            <w:r w:rsidRPr="000D18A2">
              <w:rPr>
                <w:color w:val="000000"/>
                <w:szCs w:val="24"/>
              </w:rPr>
              <w:t xml:space="preserve"> </w:t>
            </w:r>
          </w:p>
        </w:tc>
      </w:tr>
      <w:tr w:rsidR="009F1554" w:rsidRPr="000D18A2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предприятий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в общем их числе, процентов.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зерновых культур,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культур, </w:t>
            </w: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25" w:hanging="426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Удой молока на 1 фуражную корову,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кг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Количество трудоустроенных в сельскохозяйственные предприятия района выпускников образовательных учреждений высшего и среднего профессионального образования,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0" w:hanging="1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Потребность сельскохозяйственных предприятий района в специалистах, чел.</w:t>
            </w:r>
          </w:p>
          <w:p w:rsidR="009F1554" w:rsidRPr="000D18A2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заработная плата в сельском хозяйстве, рублей.</w:t>
            </w:r>
          </w:p>
          <w:p w:rsidR="009F1554" w:rsidRPr="00006B02" w:rsidRDefault="009F1554" w:rsidP="00F85489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14)Число малых и средних предприятий, ед.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15)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871A75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16)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субъектов малого и среднего предпринимательства в расчете на 10 тыс. человек населения.</w:t>
            </w:r>
          </w:p>
          <w:p w:rsidR="009F1554" w:rsidRPr="00006B02" w:rsidRDefault="00871A75" w:rsidP="00871A75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17) </w:t>
            </w:r>
            <w:r w:rsidR="009F1554"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EC4A33" w:rsidRDefault="009F1554" w:rsidP="000D18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18) 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FF0BCC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9F1554" w:rsidRPr="000D18A2" w:rsidTr="00FF0BCC">
        <w:trPr>
          <w:trHeight w:val="2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Ресурсное  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составит </w:t>
            </w:r>
          </w:p>
          <w:p w:rsidR="009F1554" w:rsidRPr="000D18A2" w:rsidRDefault="00A679A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  <w:bookmarkStart w:id="1" w:name="_GoBack"/>
            <w:bookmarkEnd w:id="1"/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F1554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9F1554"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рублей,   в том числе:                                             </w:t>
            </w:r>
          </w:p>
          <w:p w:rsidR="009F1554" w:rsidRPr="003E54D2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2015 году – </w:t>
            </w:r>
            <w:r w:rsidR="00251A52">
              <w:rPr>
                <w:rFonts w:ascii="Times New Roman" w:hAnsi="Times New Roman"/>
                <w:color w:val="000000"/>
                <w:sz w:val="24"/>
                <w:szCs w:val="24"/>
              </w:rPr>
              <w:t>385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2016 году – 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2017 году – 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B05CD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2018 году – 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2019 году – 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                   </w:t>
            </w:r>
          </w:p>
          <w:p w:rsidR="009F1554" w:rsidRPr="00EC4A33" w:rsidRDefault="009F1554" w:rsidP="000D18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2020 году – </w:t>
            </w:r>
            <w:r w:rsidR="00A679A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                                                        </w:t>
            </w:r>
          </w:p>
        </w:tc>
      </w:tr>
      <w:tr w:rsidR="009F1554" w:rsidRPr="000D18A2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 -  49000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- 60166 тонн;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</w:t>
            </w:r>
            <w:smartTag w:uri="urn:schemas-microsoft-com:office:smarttags" w:element="metricconverter">
              <w:smartTagPr>
                <w:attr w:name="ProductID" w:val="-74759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-74759 га</w:t>
              </w:r>
            </w:smartTag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в том числе общая посевная площадь зерновых культур - </w:t>
            </w:r>
            <w:smartTag w:uri="urn:schemas-microsoft-com:office:smarttags" w:element="metricconverter">
              <w:smartTagPr>
                <w:attr w:name="ProductID" w:val="32645 га"/>
              </w:smartTagPr>
              <w:r w:rsidRPr="00006B02">
                <w:rPr>
                  <w:rFonts w:ascii="Times New Roman" w:hAnsi="Times New Roman"/>
                  <w:b w:val="0"/>
                  <w:color w:val="000000"/>
                  <w:sz w:val="24"/>
                  <w:szCs w:val="24"/>
                  <w:lang w:eastAsia="en-US"/>
                </w:rPr>
                <w:t>32645 га</w:t>
              </w:r>
            </w:smartTag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26685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11770 голов;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 -22000 рублей.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прибыльных сельскохозяйственных предприятий - 92 процента в общем  числе процентов;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 – 15 </w:t>
            </w:r>
            <w:proofErr w:type="spell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/га;</w:t>
            </w:r>
          </w:p>
          <w:p w:rsidR="009F1554" w:rsidRPr="000D18A2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   удой молока на 1 фуражную корову - </w:t>
            </w:r>
            <w:smartTag w:uri="urn:schemas-microsoft-com:office:smarttags" w:element="metricconverter">
              <w:smartTagPr>
                <w:attr w:name="ProductID" w:val="5400 кг"/>
              </w:smartTagPr>
              <w:r w:rsidRPr="000D18A2">
                <w:rPr>
                  <w:rFonts w:ascii="Times New Roman" w:hAnsi="Times New Roman"/>
                  <w:color w:val="000000"/>
                  <w:sz w:val="24"/>
                  <w:szCs w:val="24"/>
                </w:rPr>
                <w:t>5400 кг</w:t>
              </w:r>
            </w:smartTag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   число индивидуальны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х предпринимателей составит  452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    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EC4A33" w:rsidRDefault="009F1554" w:rsidP="000D1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-  бюджетный эффект от поступлений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</w:t>
            </w:r>
            <w:r w:rsidR="00225A5F">
              <w:rPr>
                <w:rFonts w:ascii="Times New Roman" w:hAnsi="Times New Roman"/>
                <w:color w:val="000000"/>
                <w:sz w:val="24"/>
                <w:szCs w:val="24"/>
              </w:rPr>
              <w:t>раммы оценивается в размере  3,2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млн. рублей.</w:t>
            </w:r>
          </w:p>
        </w:tc>
      </w:tr>
    </w:tbl>
    <w:p w:rsidR="009F1554" w:rsidRPr="0080405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1. Развитие сельского хозяйства и расширение рынка сельскохозяйственной продукции;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 Создание благоприятных условий для развития малого и среднего предпринимательства;</w:t>
      </w: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lastRenderedPageBreak/>
        <w:t>2. Подпрограммы муниципальной программы</w:t>
      </w:r>
    </w:p>
    <w:p w:rsidR="009F1554" w:rsidRPr="000D18A2" w:rsidRDefault="009F1554" w:rsidP="000D18A2">
      <w:pPr>
        <w:spacing w:after="0" w:line="240" w:lineRule="auto"/>
        <w:jc w:val="center"/>
        <w:rPr>
          <w:b/>
          <w:color w:val="000000"/>
          <w:szCs w:val="24"/>
        </w:rPr>
      </w:pPr>
    </w:p>
    <w:p w:rsidR="009F1554" w:rsidRPr="00532F51" w:rsidRDefault="009F1554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«Развитие сельского хозяйства и расширение рынка сельскохозяйственной продукции»</w:t>
      </w:r>
      <w:r w:rsidR="00A579E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4AAF" w:rsidRDefault="00EA4AAF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</w:t>
      </w:r>
      <w:r w:rsidRPr="00E20A25">
        <w:rPr>
          <w:rFonts w:ascii="Times New Roman" w:hAnsi="Times New Roman"/>
          <w:color w:val="000000"/>
          <w:sz w:val="24"/>
          <w:szCs w:val="24"/>
        </w:rPr>
        <w:t xml:space="preserve"> подпрограммы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16"/>
        <w:gridCol w:w="7931"/>
      </w:tblGrid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расширение рынка сельскохозяйственной продукции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938" w:type="dxa"/>
          </w:tcPr>
          <w:p w:rsidR="009F1554" w:rsidRPr="00E20A25" w:rsidRDefault="00834507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г</w:t>
            </w:r>
            <w:r w:rsidR="009F1554"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лавы Администрации муниципального образования «Можгинский район» - начальник Управления сельского хозяйства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  (Управление сельского хозяйства)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экономики и имущественных отношений Администрации МО «Можгинский район»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сельскохозяйственного производства и повышение его эффективности, расширение рынка сельскохозяйственной продукции, в том числе молока, мяса,  зерна и продукции переработки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Создание условий для увеличения объема производства сельскохозяйственной продукции.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Создание условий для развития сельскохозяйственных предприятий всех форм собственности (далее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-с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ельскохозяйственные предприятия), потребительской кооперации и личных подсобных хозяйств района.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сельхозпродукции.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Улучшение семеноводства и племенного дела в муниципальном районе для роста урожайности сельскохозяйственных культур и продуктивности животных.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</w:t>
            </w:r>
            <w:r w:rsidR="00871A7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938" w:type="dxa"/>
          </w:tcPr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Индекс производства продукции сельского хозяйства в сельскохозяйственных предприятиях и личных подсобных хозяйствах (далее - хозяйства всех категорий)  (в сопоставимых ценах),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по сельскохозяйственным предприятиям и крестьянским (фермерским) хозяйствам, тонн.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4)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предприятий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в общем их числе,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5)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6)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Общая посевная площадь зерновых культур,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га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7)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культур,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8)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9)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коров, голов.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10)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Удой молока на 1 фуражную корову, </w:t>
            </w:r>
            <w:proofErr w:type="gram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кг</w:t>
            </w:r>
            <w:proofErr w:type="gram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11)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учреждения, процентов.</w:t>
            </w:r>
          </w:p>
          <w:p w:rsidR="00871A7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12)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обучения, подготовка рабочих, человек. </w:t>
            </w:r>
          </w:p>
          <w:p w:rsidR="009F1554" w:rsidRPr="00E20A25" w:rsidRDefault="00871A75" w:rsidP="00871A75">
            <w:pPr>
              <w:pStyle w:val="27"/>
              <w:tabs>
                <w:tab w:val="left" w:pos="459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13) </w:t>
            </w:r>
            <w:r w:rsidR="009F1554"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Среднемесячная номинальная заработная плата в сельском хозяйстве, рублей</w:t>
            </w:r>
          </w:p>
        </w:tc>
      </w:tr>
      <w:tr w:rsidR="009F1554" w:rsidRPr="00E20A25" w:rsidTr="001D5A3B"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 и этапы реализации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реализации – 2020 год. </w:t>
            </w:r>
          </w:p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9F1554" w:rsidRPr="00E20A25" w:rsidTr="001D5A3B">
        <w:trPr>
          <w:trHeight w:val="3608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Можгинского района</w:t>
            </w:r>
          </w:p>
        </w:tc>
        <w:tc>
          <w:tcPr>
            <w:tcW w:w="7938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Объем средств бюджета муниципального образования «Можгинский район» на реализацию подпрограммы составит 1860 тыс. рублей, в том числе по годам реализации муниципальной программы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381"/>
              <w:gridCol w:w="918"/>
              <w:gridCol w:w="1575"/>
              <w:gridCol w:w="1311"/>
            </w:tblGrid>
            <w:tr w:rsidR="002F0D17" w:rsidRPr="002F0D17" w:rsidTr="002F0D17">
              <w:trPr>
                <w:trHeight w:val="310"/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Собственные средства 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Субсидии из бюджета УР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3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1860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1860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</w:p>
              </w:tc>
            </w:tr>
          </w:tbl>
          <w:p w:rsid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1554" w:rsidRPr="00E20A25" w:rsidRDefault="009F1554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 подлежит уточнению в рамках бюджетного цикла.</w:t>
            </w:r>
          </w:p>
        </w:tc>
      </w:tr>
      <w:tr w:rsidR="009F1554" w:rsidRPr="00E20A25" w:rsidTr="00871A75">
        <w:trPr>
          <w:trHeight w:val="983"/>
        </w:trPr>
        <w:tc>
          <w:tcPr>
            <w:tcW w:w="1809" w:type="dxa"/>
          </w:tcPr>
          <w:p w:rsidR="009F1554" w:rsidRPr="00E20A25" w:rsidRDefault="009F1554" w:rsidP="00E20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38" w:type="dxa"/>
          </w:tcPr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района, а также обеспечение доходов и занятости населения.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Для оценки результатов определены целевые показатели (индикаторы) подпрограммы.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развитие сельского хозяйства, на конец реализации  подпрограммы (в 2020 году):</w:t>
            </w:r>
          </w:p>
          <w:p w:rsidR="009F1554" w:rsidRPr="00E20A25" w:rsidRDefault="009F1554" w:rsidP="00E20A2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-    индекс производства продукции сельского хозяйства в хозяйствах всех категорий (в сопоставимых ценах) составит 101,0;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валовый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сбор зерна в весе после доработки составит  60700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валовое производство молока - 63585 тонн;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общая посевная площадь -74759 га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в том числе общая посевная площадь зерновых культур - 32645 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крупного рогатого скота – 26720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общее поголовье коров – 11805 голов;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среднемесячная номинальная заработная плата в сельском хозяйстве -25000 рублей. 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      </w: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среднеспециального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образовательного учреждения -  85 процентов.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      </w:r>
          </w:p>
          <w:p w:rsidR="009F1554" w:rsidRPr="00E20A25" w:rsidRDefault="009F1554" w:rsidP="00E20A25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показатели, характеризующие эффективность работы отрасли: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доля прибыльных сельскохозяйственных предприятий - 92 процента в </w:t>
            </w: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общем  числе процентов;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урожайность зерновых культур – 18,7 </w:t>
            </w:r>
            <w:proofErr w:type="spellStart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ц</w:t>
            </w:r>
            <w:proofErr w:type="spellEnd"/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/га;</w:t>
            </w:r>
          </w:p>
          <w:p w:rsidR="009F1554" w:rsidRPr="00E20A25" w:rsidRDefault="009F1554" w:rsidP="00E20A25">
            <w:pPr>
              <w:pStyle w:val="27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317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E20A25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удой молока на 1 фуражную корову - 5400 кг</w:t>
            </w:r>
          </w:p>
        </w:tc>
      </w:tr>
    </w:tbl>
    <w:p w:rsidR="00F42F15" w:rsidRDefault="00F42F15" w:rsidP="00E20A25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834507">
      <w:pPr>
        <w:keepNext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Характеристика сферы деятельности подпрограммы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успешного решения задач по наращиванию экономического потенциала аграрного сектора и реализации Государственной </w:t>
      </w:r>
      <w:hyperlink r:id="rId7" w:tooltip="Постановление Правительства РФ от 14.07.2012 N 717 (ред. от 15.07.2013) &quot;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717, и мероприятий Государственной </w:t>
      </w:r>
      <w:hyperlink r:id="rId8" w:tooltip="Постановление Правительства Кировской области от 10.12.2012 N 185/735 (ред. от 22.07.2013) &quot;О государственной программе Кировской области &quot;Развитие агропромышленного комплекса&quot; на 2013 - 2020 годы&quot;{КонсультантПлюс}" w:history="1">
        <w:r w:rsidRPr="00E20A25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программы</w:t>
        </w:r>
      </w:hyperlink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Удмуртской Республики "Развитие агропромышленного комплекса на 2013 - 2020 годы», утвержденной постановлением Правительства Удмуртской Республики от 04.09.2013 N 392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требуется системный подход, важнейшей частью которого является осуществление мер по повышению доступности кредитных ресурсов для всех форм сельскохозяйственных предприятий, потребительской кооперации и личных подсобных хозяйств.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Информация, использованная для проведения анализа сложившейся ситуации получена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из годовых отчетов о финансово-экономическом состоянии сельскохозяйственных предприятий Можгинского района.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состав агропромышленного комплекса МО "Можгинский район" входят 24 действующих сельскохозяйственных предприятий, 89 крестьянских (фермерских) хозяйств и 1682 личных подсобных хозяйств. В сельском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хозяйстве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района трудятся   две с половиной тысячи человек.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Основными видами производимой продукции являются: молоко, мясо крупного рогатого скота и свиней, зерно, овощи, картофель, кормовые культуры. Три сельскохозяйственных предприятия занимаются переработкой производимой сельскохозяйственной продукции: ООО "РОССИЯ"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–м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олока и мяса, СПК «Луч»- семян льна и тресты, ООО «Лен» - тресты и волокна.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 итогам 2013 года выручка сельскохозяйственных предприятий составила более 1,1 млрд. рублей. Во все уровни бюджетной системы объем уплаченных налогов и сборов в 2013  году составил 129,7 млн. руб. Размер прибыли до налогообложения  составил 136,2 млн. руб., чистой прибыли -131 млн. руб. Из 25 сельскохозяйственных предприятий  22 – прибыльных, что составляет 88 процентов.       </w:t>
      </w:r>
    </w:p>
    <w:p w:rsidR="009F1554" w:rsidRPr="00E20A25" w:rsidRDefault="009F1554" w:rsidP="00E20A2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По производству зерна Можгинский район ежегодно занимает одно из первых мест в республике. Посевная площадь составляет 75900 га. Из них в сельскохозяйственных предприятиях и  крестьянских (фермерских) хозяйствах - 71418 га. Под зерновые культуры отводится 32644 га, что составляет  46% всех посевных площадей. Кормовые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занимают 50% и на технические культуры и овощи приходится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4% посевной площади. Ежегодное увеличение доли кормовых культур в структуре  происходит в связи с постепенным переходом на  сенажный тип кормления, который  с одной стороны, экономически выгоднее и, с другой стороны, сложностью покупки объемистых кормов по сравнению с </w:t>
      </w:r>
      <w:proofErr w:type="gramStart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концентрированными</w:t>
      </w:r>
      <w:proofErr w:type="gramEnd"/>
      <w:r w:rsidRPr="00E20A2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Отрасль животноводства в районе представлена скотоводством, свиноводством, коневодством, пчеловодством и разведением пушного звероводства. За последние годы в районе наблюдается увеличение поголовья крупного рогатого скота: в 2013 году к уровню 2011 года поголовье возросло на 130 голов и составило 18533 головы, в т.ч. коров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увеличилось на 112 голов и их численность достигла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7439 голов.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Валовое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производства молока  в 2013 году к уровню 2011 года увеличилось на  7,8 % и  составило 37823 тонны. Надой на 1 фуражную корову за два года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вырос на 367 кг и составил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5103 кг.  Наилучших результатов по молочной продуктивности коров добились  ООО «Родина» (6003 кг),  ООО «Петухово» (5734 кг), СПК «Красный Октябрь» (5725 кг).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районе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работает 5 хозяйств – племенных  репродукторов по выращиванию молодняка крупного рогатого скота. Это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К-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колхоз «Трактор», ООО «Родина», СПК «Луч» и СПК- колхоз «Заря».  ООО «РОССИЯ» является племенным репродуктором по   коневодству и пчеловодству,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Можгинское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» 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-п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о пушному звероводству.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В 2013 году в республиканской выставке сельскохозяйственных животных и птицы активное участие приняли три сельскохозяйственных предприятия района -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СПК «Трактор» и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Зверохозяйство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Можгинское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», где заняли призовые места.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распространения передового опыта, повышения профессионального мастерства работников агропромышленного комплекса в районе проводятся конкурсы  профессионального мастерства: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-операторов по воспроизводству стада;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подготовке техники к весенне-полевым работам;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операторов машинного доения коров;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конкурс трактористов-машинистов;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на лучшую подготовку ферм к зимовке скота;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- по постановке техники на зимнее хранение;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Традиционно проводится Слет передовиков животноводства.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Сведения, характеризующие работу сельскохозяйственных предприятий за 2009-2013 годы:</w:t>
      </w:r>
    </w:p>
    <w:tbl>
      <w:tblPr>
        <w:tblW w:w="9735" w:type="dxa"/>
        <w:tblInd w:w="93" w:type="dxa"/>
        <w:tblLook w:val="00A0"/>
      </w:tblPr>
      <w:tblGrid>
        <w:gridCol w:w="2283"/>
        <w:gridCol w:w="1152"/>
        <w:gridCol w:w="1260"/>
        <w:gridCol w:w="1260"/>
        <w:gridCol w:w="1260"/>
        <w:gridCol w:w="1260"/>
        <w:gridCol w:w="1260"/>
      </w:tblGrid>
      <w:tr w:rsidR="009F1554" w:rsidRPr="00E20A25" w:rsidTr="001D5A3B">
        <w:trPr>
          <w:trHeight w:val="60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2009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2010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среднем</w:t>
            </w:r>
            <w:proofErr w:type="gramEnd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5 лет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Поголовье крупного рогатого скота, голов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20085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19882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18384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18514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19073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коров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7439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7381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34890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36903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37823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36392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Надой на 1 корову,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4736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4869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зерна, тонн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45803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13672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45543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37195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23670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33177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Урожайность зерновых, </w:t>
            </w:r>
            <w:proofErr w:type="spell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/га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15,8</w:t>
            </w:r>
          </w:p>
        </w:tc>
      </w:tr>
      <w:tr w:rsidR="009F1554" w:rsidRPr="00E20A25" w:rsidTr="001D5A3B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Посевная площадь, </w:t>
            </w:r>
            <w:proofErr w:type="gramStart"/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59565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53904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54149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53757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E20A25" w:rsidRDefault="009F1554" w:rsidP="00E20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0A25">
              <w:rPr>
                <w:rFonts w:ascii="Times New Roman" w:hAnsi="Times New Roman"/>
                <w:color w:val="000000"/>
                <w:sz w:val="24"/>
                <w:szCs w:val="24"/>
              </w:rPr>
              <w:t>55075</w:t>
            </w:r>
          </w:p>
        </w:tc>
      </w:tr>
    </w:tbl>
    <w:p w:rsidR="009F1554" w:rsidRPr="00E20A25" w:rsidRDefault="009F1554" w:rsidP="00E20A25">
      <w:pPr>
        <w:spacing w:after="0" w:line="240" w:lineRule="auto"/>
        <w:ind w:firstLine="68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 целях стабилизации, устойчивого развития и укрепления финансового состояния агропромышленного комплекса района, совершенствования организации и технологии сельскохозяйственного производства осуществляется государственная поддержка сельского хозяйства.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За 2013 год из федерального и республиканского бюджетов в сельскохозяйственные предприятия и личные подсобные хозяйства района направлено в виде дотаций и субсидий 210 млн. рублей.  При государственной поддержке осуществляется их техническое перевооружение. В 2013 году приобретено 9 тракторов, 2 зерноуборочных и 1 кормоуборочный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комбайн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а также множество другой прицепной техники на сумму более 60 миллионов рублей. В 2013 году 2 хозяйств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а  ООО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«Родина» и СПК «Луч» приобрели импортные высокопроизводительные зерносушильные комплексы. Но все же обновление техники происходит медленными темпами, особенно машин для послеуборочной обработки и сушки зерна. </w:t>
      </w:r>
    </w:p>
    <w:p w:rsidR="009F1554" w:rsidRPr="00E20A25" w:rsidRDefault="009F1554" w:rsidP="00E20A2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При государственной поддержке активно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развиваются и работают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малые формы хозяйствования. Для развития личного подсобного хозяйства в 2013 году 25 человек получили льготные кредиты на сумму 3 млн. рублей. Кредиты получены на приобретение малогабаритной техники, приобретение скота, строительство и реконструкцию животноводческих помещений в рамках национального проекта «Развитие агропромышленного комплекса».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сохранение положительной динамики развития агропромышленного комплекса в районе.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 Вместе с тем в отрасли имеется ряд острых проблем, ограничивающих планомерный рост производства: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недостаток оборотных средств на приобретение удобрений, ядохимикатов, семян, кормов, горюче-смазочных материалов;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отток рабочей силы из отрасли, острый дефицит квалифицированных руководителей, специалистов, рабочих сельских профессий, низкий уровень качества жизни на селе;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неразвитость аграрных рынков, проблемы сбыта продукции;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программах. </w:t>
      </w:r>
    </w:p>
    <w:p w:rsidR="009F1554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Решение стоящих перед агропромышленным комплексом района  проблем носит системный характер, преодоление которых возможно программными методами. </w:t>
      </w:r>
    </w:p>
    <w:p w:rsidR="00F42F15" w:rsidRPr="00E20A25" w:rsidRDefault="00F42F15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Приоритеты, цели и задачи в сфере деятельности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9" w:history="1">
        <w:r w:rsidRPr="00E20A25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E20A25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30 июня 2011 года № 31-РЗ «О развитии сельского хозяйства в Удмуртской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эффективного сельскохозяйственного производства в Удмуртской Республике;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конкурентоспособности сельскохозяйственной продукции, произведенной на территории Удмуртской Республики, и сельскохозяйственных товаропроизводителей Удмуртской Республики, обеспечение качества продовольственных товаров, произведенных на территории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обеспечение содействия устойчивому развитию в Удмуртской Республике сельских территорий в рамках реализации Федерального </w:t>
      </w:r>
      <w:hyperlink r:id="rId10" w:history="1">
        <w:r w:rsidRPr="00E20A25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закона</w:t>
        </w:r>
      </w:hyperlink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от 29 декабря 2006 года       № 264-ФЗ «О развитии сельского хозяйства», обеспечение занятости и повышения уровня жизни сельского населения Удмуртской Республики, в том числе оплаты труда работников, занятых в сельском хозяйстве;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сохранение и воспроизводство используемых для нужд сельскохозяйственного производства природных ресурсов Удмуртской Республики;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формирование эффективно функционирующего рынка сельскохозяйственной продукции, сырья и продовольствия, обеспечивающего повышение доходности сельскохозяйственного производства на территории Удмуртской Республики, и развитие инфраструктуры этого рынка;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 xml:space="preserve">Основными задачами развития сельского хозяйства в Удмуртской Республике в рамках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 на 2013 - 2020 годы (утв. постановлением Правительства Удмуртской Республики от 15 марта 2013 г. № 102 «Об утверждении государственной программы Удмуртской Республики «Развитие сельского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хозяйства и регулирования рынков сельскохозяйственной продукции, сырья и продовольствия» на 2013-2020 годы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» являются: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стимулирование роста производства основных видов сельскохозяйственной продукции и производства пищевых продуктов;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повышение уровня рентабельности сельскохозяйственных организаций;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эффективного использования земель сельскохозяйственного назначения;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эффективного государственного управления в сфере развития сельского хозяйства и регулирования рынков сельскохозяйственной продукции, сырья и продовольствия;</w:t>
      </w:r>
    </w:p>
    <w:p w:rsidR="009F1554" w:rsidRPr="00E20A25" w:rsidRDefault="009F1554" w:rsidP="00E20A25">
      <w:pPr>
        <w:pStyle w:val="27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экономических и социальных условий, способствующих развитию малых форм хозяйствования, формированию и устойчивому развитию сельской потребительской кооперации.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При разработке целей и задач подпрограммы учтены приоритеты политики Можгинского района в агропромышленном комплексе, установленные в Программе  социально-экономического развития сельского хозяйства Можгинского района на 2010-2014 годы, утвержденной решением Совета Депутатов от 03.03.2010 года № 25.1 «Об утверждении Программы социально-экономического развития муниципального образования «Можгинский район» на 2010-2014 годы».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 соответствии с Программой основная цель государственной политики в области сельского хозяйства - создание условий для устойчивого и эффективного развития сельского хозяйства, улучшение социальных условий жизни сельского населения.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Приоритетными задачами являются: создание условий для комплексного развития агропромышленного комплекса с целью обеспечения потребности населения района и республики в основных продуктах питания.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муниципального образования «Можгинский район» от 26 августа 2013 г. № 1197 «Об утверждении долгосрочной муниципальной программы»                    утверждена муниципальная программа «Устойчивое развитие сельских территорий муниципального образования «Можгинский район» Удмуртской Республики на 2014 - 2020 годы», направленная на создание условий жизнедеятельности в сельской местности.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Цель подпрограммы - развитие сельскохозяйственного производства и повышение его эффективности, расширение рынка сельскохозяйственной продукции.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увеличения объема производства качественной сельскохозяйственной продукции.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Создание условий для развития всех форм сельскохозяйственных предприятий, потребительской кооперации, личных подсобных хозяйств и т.д.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</w:r>
    </w:p>
    <w:p w:rsidR="009F1554" w:rsidRPr="00E20A25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</w:r>
    </w:p>
    <w:p w:rsidR="009F1554" w:rsidRDefault="009F1554" w:rsidP="00E20A25">
      <w:pPr>
        <w:pStyle w:val="2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F42F15" w:rsidRPr="00E20A25" w:rsidRDefault="00F42F15" w:rsidP="00F42F1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EA4AAF" w:rsidRDefault="009F1554" w:rsidP="00E20A25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Целевые показатели (индикаторы)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целевых показателей (индикаторов) подпрограммы определены: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Индекс производства продукции сельского хозяйства в хозяйствах всех категорий (в сопоставимых ценах),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Основной показатель, характеризующий работу отрасли сельского хозяйства,  рассчитывается в сопоставимых ценах соответствующего года, который является базой для расчета динамики и темпов их изменения по сравнению с предыдущим годом или иным периодом, предусмотрен государственной программой Удмуртской Республики «Развитие сельского хозяйства и регулирования рынков сельскохозяйственной продукции, сырья и продовольствия» на 2013 - 2020 годы, утвержденной Постановлением Правительства Удмуртской Республики от 15 марта 2013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г. № 102 «Об утверждении государственной программы Удмуртской Республики» «Развитие сельского хозяйства и регулирования рынков сельскохозяйственной продукции, сырья и продовольствия» на 2013-2020 годы» для наблюдения в разрезе муниципальных образований.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сбор зерна в весе после доработки,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растениеводства; зависит от наличия посевных площадей и эффективности их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по сельскохозяйственным предприятиям и крестьянским (фермерским) хозяйствам, тонн.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животноводства, развитие  молочного скотоводства в районе. Зависит от поголовья коров, их продуктивности и интенсивности использования.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Доля прибыльных сельскохозяйственных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предприятий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общем их числе,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эффективность работы сельскохозяйственных предприятий.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Общая посевная площадь,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га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сельского хозяйства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подотраслей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и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Общая посевная площадь зерновых культур,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га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развитие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 в районе, влияет на результат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Урожайность зерновых культур,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/га.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эффективность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растениеводства.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скота,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животноводства в районе, влияет на результаты работы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подотрасли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коров, голов.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подотрасли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животноводства.</w:t>
      </w:r>
    </w:p>
    <w:p w:rsidR="009F1554" w:rsidRPr="00E20A25" w:rsidRDefault="009F1554" w:rsidP="00E20A25">
      <w:pPr>
        <w:pStyle w:val="2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Удой молока на 1 фуражную корову,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кг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Показатель характеризует уровень молочной продуктивности стада или интенсивность использования коров.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11) 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среднеспециального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образовательного учреждения, процентов.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сельскохозяйственных предприятиях района для  молодых специалистов.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12)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рабочих,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характеризует проводимую работу по повышению квалификации и влияет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на развитие сельского хозяйства.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13)  Среднемесячная номинальная заработная плата в сельском хозяйстве,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</w:t>
      </w: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сельского населения. Расчет показателя осуществляется Управлением сельского хозяйства на основе данных сельскохозяйственных предприятий района.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9F1554" w:rsidRPr="00E20A25" w:rsidRDefault="009F1554" w:rsidP="00E20A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4</w:t>
      </w:r>
      <w:r w:rsidR="00834507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A4AAF">
        <w:rPr>
          <w:rFonts w:ascii="Times New Roman" w:hAnsi="Times New Roman"/>
          <w:b/>
          <w:color w:val="000000"/>
          <w:sz w:val="24"/>
          <w:szCs w:val="24"/>
        </w:rPr>
        <w:t xml:space="preserve"> Сроки и этапы реализации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Срок реализации -2020 год.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5. Основные мероприятия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Основные мероприятия в сфере реализации подпрограммы: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сельскохозяйственных предприятий всех форм собственности района о возможной государственной поддержке из бюджетов всех уровней.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осуществляется публикация информации о мерах государственной поддержки на сайте Администрации Можгинского района, в газете «Можгинские вести», направляются письма в адрес сельскохозяйственных предприятий. Также информирование потенциальных получателей государственной поддержки осуществляется через органы местного самоуправления поселений.</w:t>
      </w:r>
    </w:p>
    <w:p w:rsidR="009F1554" w:rsidRPr="00E20A25" w:rsidRDefault="009F1554" w:rsidP="00E20A25">
      <w:pPr>
        <w:pStyle w:val="2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Участие в подготовке и реализации инвестиционных проектов по созданию новых, расширению и модернизации существующих производств на территории Можгинского района в сфере агропромышленного комплекса.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этапе подготовки к реализации инвестиционного проекта осуществляется: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подготовка инвестиционных площадок для создания новых производств;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разработка предложений по реализации инвестиционных проектов на территории Можгинского района;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взаимодействие с инвесторами;</w:t>
      </w:r>
    </w:p>
    <w:p w:rsidR="009F1554" w:rsidRPr="00E20A25" w:rsidRDefault="009F1554" w:rsidP="00E20A25">
      <w:pPr>
        <w:pStyle w:val="27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подготовка документов, необходимых для реализации инвестиционных проектов.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На этапе реализации инвестиционных проектов осуществляется мониторинг и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их реализацией, подготовка отчетов о ходе реализации инвестиционных проектов.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Планируемые на период реализации подпрограммы (2015-2020 годы) инвестиционные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проекты в сфере агропромышленного комплекса: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2.1. Создание птицеводческого комплекса по выращиванию, убою и переработке мяса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индейки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с.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рамках инвестиционного проекта строится птицеводческий комплекс 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выращиванию и переработке индейки на 6500 т/год.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800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 данном этапе сформированы земельные участки под строительство, получено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положительное заключение экспертизы по проектно-сметной документации и ведется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строительство объекта. Ввод планируется в декабре 2014 года.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Аскор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2.2. Строительство коровника на 404 головы д. Б.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Сибы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22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СПК «Держава».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2.3.  Строительство коровника на 150 голов в д. Малая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Сюга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«Колос».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2.4. Реконструкция животноводческого помещения  на 400 коров в  д. Русский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70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По проекту разрабатывается  проектно-сметная документация.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Инициатором инвестиционного проекта является ООО «Русский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Пычас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2.5. Строительство зерносушильного комплекса и зерносклада в д. Новая Бия.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Планируемый объем инвестиций на реализацию проекта – 12,6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Новобиинское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2.6. Строительство овощехранилища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Кватчи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10 млн. рублей.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 инвестиционного проекта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–С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ПК – колхоз «Заря».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2.7.  Строительство  животноводческого  помещения  на 400 голов в 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Пазял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50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инвестиционного проекта является ООО «Родина».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2.8. Строительство коровника на 600 голов в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30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По проекту разработан бизнес-план. Проект находится на стадии поиска инвестора.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Реализация проекта планируется на территории д.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Ломеслуд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. Инициатором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инвестиционного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ВерА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2.9. Строительство зерносушильного комплекса и зерносклада.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5,7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2.10. Строительство картофелехранилища.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на реализацию проекта – 7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Инициатором  инвестиционного  проекта является ООО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Сельфон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2.11. Строительство коровника на 600 голов в д.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Старые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Планируемый объем инвестиций – 80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Инициатор инвестиционного проекта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–О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ОО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Какси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2.12. Приобретение сельскохозяйственной техники.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Проект планируется реализовать во всех сельскохозяйственных предприятиях  на территории Можгинского района. Планируемый объем инвестиций на реализацию проекта –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360 млн. руб.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2.13. Приобретение племенного скота в количестве 1500 голов.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Проект планируется реализовать во всех сельскохозяйственных предприятиях на территории Можгинского района. Планируемый объем инвестиций на реализацию проекта – 120 млн. руб.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3) Предоставление консультационных услуг для сельскохозяйственных предприятий всех форм собственности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Организация и проведение учебных занятий, семинаров, совещаний руководителей и специалистов сельскохозяйственных предприятий района. 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торжественных мероприятий проводятся: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День работника сельского хозяйства и перерабатывающей промышленности;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весенний праздник «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Гырон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быдтон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>»;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-   слет доярок 6-ти и 7-тысячниц. 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Конкурсы: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по искусственному осеменению;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операторов машинного доения коров;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 профессионального мастерства «Лучший тракторист-машинист 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сельскохозяйственного производства»;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подготовке хозяйств района к проведению весенне-полевых работ;</w:t>
      </w:r>
    </w:p>
    <w:p w:rsidR="009F1554" w:rsidRPr="00E20A25" w:rsidRDefault="009F1554" w:rsidP="00E20A25">
      <w:pPr>
        <w:pStyle w:val="27"/>
        <w:shd w:val="clear" w:color="auto" w:fill="FFFFFF"/>
        <w:spacing w:after="0" w:line="240" w:lineRule="auto"/>
        <w:ind w:left="54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-  по постановке техники на зимнее хранение.</w:t>
      </w:r>
    </w:p>
    <w:p w:rsidR="009F1554" w:rsidRPr="00E20A25" w:rsidRDefault="009F1554" w:rsidP="00E20A25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6) Реализация комплекса мер, направленных на обеспечение квалифицированными кадрами сельскохозяйственных предприятий Можгинского района (организационные мероприятия). 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реализуется комплекс мер, связанных с подготовкой молодых специалистов и их последующим трудоустройством в организации агропромышленного комплекса Можгинского района (целевой набор на получение высшего или среднего профессионального образования).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Управлением сельского хозяйства осуществляется подбор кадров для целевого набора, подготовка необходимых документов. После получения высшего или среднего профессионального образования осуществляется организационное содействие в трудоустройстве молодых специалистов на предприятиях агропромышленного комплекса Можгинского района.</w:t>
      </w:r>
    </w:p>
    <w:p w:rsidR="009F1554" w:rsidRPr="00E20A25" w:rsidRDefault="009F1554" w:rsidP="00E20A25">
      <w:pPr>
        <w:pStyle w:val="27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7) Организация участия муниципального образования «Можгинский район» 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основного мероприятия осуществляется подготовка необходимых документов; в случае отбора Можгинского района по итогам конкурсных процедур – реализация соответствующих программ и проектов.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   8) Мониторинг ситуации в сельском хозяйстве района, в том числе финансово-экономического состояния сельскохозяйственных предприятий района.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 подпрограммы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Управление сельского хозяйства Администрации муниципального образования «Можгинский район» в своей деятельности руководствуется Положением об Управлении сельского хозяйства Администрации   муниципального образования «Можгинский район», утвержденного Постановлением Главы Администрации Можгинского района Удмуртской Республики  от 18 января 2007 года № 16 «Об утверждении положения об Управлении сельского хозяйства Администрации   муниципального образования «Можгинский район».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данного Положения Управление сельского хозяйства является структурным подразделением Администрации района и финансируется за счет средств бюджета муниципального образования. 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Управление сельского хозяйства ежегодно разрабатывает  Положение о проведении соревнований среди работников и коллективов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сельхозяйственных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предприятий Можгинского района, о проведении районных конкурсов (смотров-конкурсов),  которые утверждаются Главой Администрации муниципального образования «Можгинский район». 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положениях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 предусматривается создание районной комиссии по подведению итогов соревнований по результатам работы, условия подведения итогов конкурсов (смотров-конкурсов). Победителям вручаются грамоты и денежные призы.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 подпрограммы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Муниципальные задания на оказание муниципальных услуг (выполнение работ) в рамках подпрограммы не формируются.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8. Взаимодействие с органами государственной власти и местного самоуправления, организациями и гражданами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подпрограммы осуществляется взаимодействие с органами государственной власти Удмуртской Республики 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поиска инвесторов и реализации инвестиционных проектов в агропромышленном комплексе на территории района;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подготовки кадров для сельскохозяйственных предприятий района (целевой набор);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предприятиях;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строительства объектов социальной сферы и инфраструктуры.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 xml:space="preserve">Для организации взаимодействия заключаются соглашения с Правительством Удмуртской Республики, Министерством сельского хозяйства и продовольствия Удмуртской Республики, иными органами исполнительной власти Удмуртской Республики.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 поселениями, расположенными в границах муниципального образования «Можгинский район», осуществляется взаимодействие в части: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получения информации из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похозяйственных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книг о личных подсобных хозяйствах, поголовье скота, сельхозугодиях и технических средствах, находящихся в пользовании граждан, иной информации;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Сельскохозяйственные предприятия всех форм собственности и граждане, ведущие личное подсобное хозяйство являются получателями средств государственной и муниципальной поддержки.</w:t>
      </w:r>
    </w:p>
    <w:p w:rsidR="009F1554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подготовки и проведения конкурсов и торжественных мероприятий помимо бюджетных сре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ивлекаются средства спонсоров. Денежные средства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 xml:space="preserve">перечисляются на расчетный счет </w:t>
      </w:r>
      <w:proofErr w:type="spellStart"/>
      <w:r w:rsidRPr="00E20A25">
        <w:rPr>
          <w:rFonts w:ascii="Times New Roman" w:hAnsi="Times New Roman"/>
          <w:color w:val="000000"/>
          <w:sz w:val="24"/>
          <w:szCs w:val="24"/>
        </w:rPr>
        <w:t>Агросоюза</w:t>
      </w:r>
      <w:proofErr w:type="spell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Можгинского района Удмуртской Республики и используются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по назначению.</w:t>
      </w:r>
    </w:p>
    <w:p w:rsidR="00F42F15" w:rsidRPr="00E20A25" w:rsidRDefault="00F42F15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 подпрограммы</w:t>
      </w:r>
    </w:p>
    <w:p w:rsidR="009F1554" w:rsidRPr="00E20A25" w:rsidRDefault="009F1554" w:rsidP="00E20A2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район».</w:t>
      </w:r>
    </w:p>
    <w:p w:rsidR="002F0D17" w:rsidRPr="002F0D17" w:rsidRDefault="002F0D17" w:rsidP="0079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0D17">
        <w:rPr>
          <w:rFonts w:ascii="Times New Roman" w:hAnsi="Times New Roman"/>
          <w:sz w:val="24"/>
          <w:szCs w:val="24"/>
        </w:rPr>
        <w:t>Объем средств бюджета муниципального образования «Можгинский район» на реализацию подпрограммы составит 1860 тыс. рублей, в том числе по годам реализации муниципальной программы (в тыс. руб.):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4"/>
        <w:gridCol w:w="985"/>
        <w:gridCol w:w="1575"/>
        <w:gridCol w:w="2543"/>
      </w:tblGrid>
      <w:tr w:rsidR="002F0D17" w:rsidRPr="002F0D17" w:rsidTr="002F0D17">
        <w:trPr>
          <w:trHeight w:val="31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Субсидии из бюджета УР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F0D17" w:rsidRPr="002F0D17" w:rsidTr="002F0D17">
        <w:trPr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Итого 2015-2020 гг.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1860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F1554" w:rsidRPr="00E20A25" w:rsidRDefault="009F1554" w:rsidP="00796A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796AE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        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</w:r>
    </w:p>
    <w:p w:rsidR="002F0D17" w:rsidRPr="002F0D17" w:rsidRDefault="002F0D17" w:rsidP="00796AE5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0D17">
        <w:rPr>
          <w:rFonts w:ascii="Times New Roman" w:hAnsi="Times New Roman"/>
          <w:color w:val="000000"/>
          <w:sz w:val="24"/>
          <w:szCs w:val="24"/>
        </w:rPr>
        <w:t>Расходы за счет всех источников на цели реализации подпрограммы оцениваются в размере 1 618 860 тыс. рублей, в том числе в разрезе источников финансирования по годам реализации муниципальной программы:</w:t>
      </w:r>
    </w:p>
    <w:tbl>
      <w:tblPr>
        <w:tblW w:w="0" w:type="auto"/>
        <w:jc w:val="center"/>
        <w:tblInd w:w="-2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0"/>
        <w:gridCol w:w="1966"/>
        <w:gridCol w:w="2174"/>
        <w:gridCol w:w="2405"/>
      </w:tblGrid>
      <w:tr w:rsidR="002F0D17" w:rsidRPr="002F0D17" w:rsidTr="002F0D17">
        <w:trPr>
          <w:trHeight w:val="250"/>
          <w:jc w:val="center"/>
        </w:trPr>
        <w:tc>
          <w:tcPr>
            <w:tcW w:w="3280" w:type="dxa"/>
            <w:vMerge w:val="restart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Годы реализации</w:t>
            </w:r>
          </w:p>
        </w:tc>
        <w:tc>
          <w:tcPr>
            <w:tcW w:w="1966" w:type="dxa"/>
            <w:vMerge w:val="restart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Всего,          тыс. руб.</w:t>
            </w:r>
          </w:p>
        </w:tc>
        <w:tc>
          <w:tcPr>
            <w:tcW w:w="4579" w:type="dxa"/>
            <w:gridSpan w:val="2"/>
          </w:tcPr>
          <w:p w:rsidR="002F0D17" w:rsidRPr="002F0D17" w:rsidRDefault="002F0D17" w:rsidP="00796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  <w:vMerge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66" w:type="dxa"/>
            <w:vMerge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средства, тыс. руб.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(средства инвесторов и работодателей), тыс. руб.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235360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235000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98360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98000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192260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192000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100260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100000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90260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90000</w:t>
            </w:r>
          </w:p>
        </w:tc>
      </w:tr>
      <w:tr w:rsidR="002F0D17" w:rsidRPr="002F0D17" w:rsidTr="002F0D17">
        <w:trPr>
          <w:jc w:val="center"/>
        </w:trPr>
        <w:tc>
          <w:tcPr>
            <w:tcW w:w="3280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2015-2020 гг.</w:t>
            </w:r>
          </w:p>
        </w:tc>
        <w:tc>
          <w:tcPr>
            <w:tcW w:w="1966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1618860</w:t>
            </w:r>
          </w:p>
        </w:tc>
        <w:tc>
          <w:tcPr>
            <w:tcW w:w="2174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>1860,0</w:t>
            </w:r>
          </w:p>
        </w:tc>
        <w:tc>
          <w:tcPr>
            <w:tcW w:w="2405" w:type="dxa"/>
            <w:vAlign w:val="center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1617000 </w:t>
            </w:r>
          </w:p>
        </w:tc>
      </w:tr>
    </w:tbl>
    <w:p w:rsidR="009F1554" w:rsidRPr="00E20A25" w:rsidRDefault="009F1554" w:rsidP="00796AE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представлено в приложении 5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Pr="00E20A25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Наиболее значимыми внешними факторами, оказывающими прямое влияние на развитие аграрного сектора экономики Можгинского района, являются: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9F1554" w:rsidRPr="00E20A25" w:rsidRDefault="009F1554" w:rsidP="00E20A25">
      <w:pPr>
        <w:pStyle w:val="2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природно-климатические риски.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внутренних рисков рассматриваются финансовые, организационные, кадровые риски.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организационно-управлеческими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рисками: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 за первым заместителем Главы Администрации района - начальником Управления сельского хозяйства,  специалистами Управления сельского хозяйства, начальником Управления экономики и имущественных отношений Администрации муниципального образования «Можгинский район» и  Глав муниципальных образований сельских поселений. </w:t>
      </w:r>
    </w:p>
    <w:p w:rsidR="009F1554" w:rsidRPr="00E20A25" w:rsidRDefault="009F1554" w:rsidP="00E20A25">
      <w:pPr>
        <w:pStyle w:val="27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дств в х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оде реализации мероприятий подпрограммы. 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предупреждения нецелевого и (или) неэффективного использования бюджетных сре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дств в х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>оде реализации мероприятий подпрограммы осуществляются мероприятия внутреннего финансового контроля.</w:t>
      </w:r>
    </w:p>
    <w:p w:rsidR="009F1554" w:rsidRPr="00E20A25" w:rsidRDefault="009F1554" w:rsidP="00E20A25">
      <w:pPr>
        <w:pStyle w:val="27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9F1554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E20A25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E20A25">
        <w:rPr>
          <w:rFonts w:ascii="Times New Roman" w:hAnsi="Times New Roman"/>
          <w:color w:val="000000"/>
          <w:sz w:val="24"/>
          <w:szCs w:val="24"/>
        </w:rPr>
        <w:t xml:space="preserve"> меры для управления риском в рамках подпрограммы реализуются меры по подготовке и переподготовка кадров для отрасли.</w:t>
      </w:r>
    </w:p>
    <w:p w:rsidR="00F42F15" w:rsidRPr="00E20A25" w:rsidRDefault="00F42F15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EA4AAF" w:rsidRDefault="009F1554" w:rsidP="00E20A25">
      <w:pPr>
        <w:keepNext/>
        <w:spacing w:after="0" w:line="240" w:lineRule="auto"/>
        <w:ind w:left="35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A4AAF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 подпрограммы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Для оценки результатов определены целевые показатели (индикаторы) подпрограммы.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развитие сельского хозяйства, на конец реализации  подпрограммы (в 2020 году):</w:t>
      </w:r>
    </w:p>
    <w:p w:rsidR="009F1554" w:rsidRPr="00E20A25" w:rsidRDefault="009F1554" w:rsidP="00E20A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lastRenderedPageBreak/>
        <w:t>-   индекс производства продукции сельского хозяйства в хозяйствах всех категорий (в сопоставимых ценах) составит 101,0 процент;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валовый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сбор зерна в весе после доработки составит 60700 тонны;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валовое производство молока - 63585 тонн;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общая посевная площадь - 74759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 том числе общая посевная площадь зерновых культур – 32645 га;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крупного рогатого скота - 26720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общее поголовье коров -11805 голов;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среднемесячная номинальная заработная плата в сельском хозяйстве - 25000 рублей. 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Удельный вес численности молодых специалистов, оставшихся на конец года от общего числа прибывших на работу после окончания высшего и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среднеспециального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образовательного учреждения -  85 процентов.</w:t>
      </w:r>
    </w:p>
    <w:p w:rsidR="009F1554" w:rsidRPr="00E20A25" w:rsidRDefault="009F1554" w:rsidP="00E20A25">
      <w:pPr>
        <w:pStyle w:val="2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Количество обучившихся по повышению квалификации, прошедших переподготовку кадров, обучившихся на семинарах и иных формах обучения, подготовка рабочих – 150 человек. </w:t>
      </w:r>
    </w:p>
    <w:p w:rsidR="009F1554" w:rsidRPr="00E20A25" w:rsidRDefault="009F1554" w:rsidP="00E20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20A25">
        <w:rPr>
          <w:rFonts w:ascii="Times New Roman" w:hAnsi="Times New Roman"/>
          <w:color w:val="000000"/>
          <w:sz w:val="24"/>
          <w:szCs w:val="24"/>
        </w:rPr>
        <w:t>Ожидаемые показатели, характеризующие эффективность работы отрасли: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доля прибыльных сельскохозяйственных предприятий - 92 </w:t>
      </w:r>
      <w:proofErr w:type="gram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процента</w:t>
      </w:r>
      <w:proofErr w:type="gram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общем их числе;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урожайность зерновых культур – 18,7 </w:t>
      </w:r>
      <w:proofErr w:type="spellStart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ц</w:t>
      </w:r>
      <w:proofErr w:type="spellEnd"/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/га;</w:t>
      </w:r>
    </w:p>
    <w:p w:rsidR="009F1554" w:rsidRPr="00E20A25" w:rsidRDefault="009F1554" w:rsidP="00E20A25">
      <w:pPr>
        <w:pStyle w:val="27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E20A2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удой молока на 1 фуражную корову - 5400 кг.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79E5" w:rsidRDefault="00A579E5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2.2. Подпрограмма</w:t>
      </w:r>
    </w:p>
    <w:p w:rsidR="009F1554" w:rsidRPr="00532F51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 «Создание благоприятных условий для развития малого и среднего предпринимательства» </w:t>
      </w:r>
    </w:p>
    <w:p w:rsidR="009F1554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33"/>
        <w:gridCol w:w="8037"/>
      </w:tblGrid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Отдел экономики и управления собственностью Управления экономики и имущественных отношений Администрации муниципального образования «Можгинский район»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сельского хозяйства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Совет по поддержке малого и среднего предпринимательства при Администрации муниципального образования «Можгинский район»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муниципальных образований – сельских поселений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субъекты малого и среднего предпринимательства 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в </w:t>
            </w:r>
            <w:proofErr w:type="spellStart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Оказание финансовой, информационной, других видов поддержки субъектам малого и среднего предпринимательства.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Продвижение продукции малых и средних предприятий района на </w:t>
            </w:r>
            <w:proofErr w:type="gramStart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региональный</w:t>
            </w:r>
            <w:proofErr w:type="gramEnd"/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и межрегиональные рынки.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Развитие механизмов поддержки и стимулирования развития предпринимательства в районе.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Распространение успешного опыта ведения бизнеса предпринимателями района.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037" w:type="dxa"/>
          </w:tcPr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малых и средних предприятий, ед.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Число индивидуальных предпринимателей, чел.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Число субъектов малого и среднего предпринимательства в расчете на </w:t>
            </w: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10 тыс. человек населения.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      </w:r>
          </w:p>
          <w:p w:rsidR="009F1554" w:rsidRPr="00006B02" w:rsidRDefault="009F1554" w:rsidP="000D18A2">
            <w:pPr>
              <w:pStyle w:val="27"/>
              <w:numPr>
                <w:ilvl w:val="0"/>
                <w:numId w:val="4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Поступления единого налога на вмененный доход, поступления от патентной системы налогообложения в бюджет муниципального образования «Можгинский  район», млн. рублей.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Срок и этапы реализации подпрограммы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 подпрограммы: 2015-2020 годы.</w:t>
            </w:r>
          </w:p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Этапы реализации подпрограммы не выделяются.</w:t>
            </w:r>
          </w:p>
        </w:tc>
      </w:tr>
      <w:tr w:rsidR="009F1554" w:rsidRPr="000D18A2" w:rsidTr="00134C37">
        <w:trPr>
          <w:trHeight w:val="1864"/>
        </w:trPr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за счет средств бюджета муниципального образования «Можгинский район»</w:t>
            </w:r>
          </w:p>
        </w:tc>
        <w:tc>
          <w:tcPr>
            <w:tcW w:w="8037" w:type="dxa"/>
          </w:tcPr>
          <w:p w:rsidR="002F0D17" w:rsidRPr="002F0D17" w:rsidRDefault="002F0D17" w:rsidP="00796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D17">
              <w:rPr>
                <w:rFonts w:ascii="Times New Roman" w:hAnsi="Times New Roman"/>
                <w:sz w:val="24"/>
                <w:szCs w:val="24"/>
              </w:rPr>
              <w:t>Общий объем финансирования мероприятий подпрограммы на 2015-2020 годы за счет средств бюджета муниципального образования «Можгинский район» планируется в объеме 175 тыс. рублей, в том числе по годам реализации муниципальной программы: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561"/>
              <w:gridCol w:w="2623"/>
            </w:tblGrid>
            <w:tr w:rsidR="002F0D17" w:rsidRPr="002F0D17" w:rsidTr="002F0D17">
              <w:trPr>
                <w:trHeight w:val="310"/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Годы реализации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Сумма, тыс. руб.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25,00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50,00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F0D17" w:rsidRPr="002F0D17" w:rsidTr="002F0D17">
              <w:trPr>
                <w:jc w:val="center"/>
              </w:trPr>
              <w:tc>
                <w:tcPr>
                  <w:tcW w:w="2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Итого 2015-2020 гг.</w:t>
                  </w:r>
                </w:p>
              </w:tc>
              <w:tc>
                <w:tcPr>
                  <w:tcW w:w="2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0D17" w:rsidRPr="002F0D17" w:rsidRDefault="002F0D17" w:rsidP="00796A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0D17">
                    <w:rPr>
                      <w:rFonts w:ascii="Times New Roman" w:hAnsi="Times New Roman"/>
                      <w:sz w:val="24"/>
                      <w:szCs w:val="24"/>
                    </w:rPr>
                    <w:t>175,00</w:t>
                  </w:r>
                </w:p>
              </w:tc>
            </w:tr>
          </w:tbl>
          <w:p w:rsidR="009F1554" w:rsidRPr="000D18A2" w:rsidRDefault="009F1554" w:rsidP="00796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«Можгинский район» подлежит уточнению в рамках бюджетного цикла.</w:t>
            </w:r>
          </w:p>
        </w:tc>
      </w:tr>
      <w:tr w:rsidR="009F1554" w:rsidRPr="000D18A2" w:rsidTr="00134C37">
        <w:tc>
          <w:tcPr>
            <w:tcW w:w="1816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37" w:type="dxa"/>
          </w:tcPr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Конечным результатом реализации подпрограммы является устойчивое развитие предпринимательства в </w:t>
            </w:r>
            <w:proofErr w:type="spellStart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Можгинском</w:t>
            </w:r>
            <w:proofErr w:type="spellEnd"/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районе, повышение доходов и занятости населения района.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результаты на конец реализации  подпрограммы (к 2021 году):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1) число малых и средних предприятий составит  78 ед.;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2) число индивидуальных предпринимателей составит  574 чел.;</w:t>
            </w:r>
          </w:p>
          <w:p w:rsidR="009F1554" w:rsidRPr="00006B02" w:rsidRDefault="009F1554" w:rsidP="000D18A2">
            <w:pPr>
              <w:pStyle w:val="27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006B02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3) число субъектов малого и среднего предпринимательства в расчете на 10 тыс. человек населения составит 232,7 единиц;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составит 40,1 процентов.</w:t>
            </w:r>
          </w:p>
          <w:p w:rsidR="009F1554" w:rsidRPr="000D18A2" w:rsidRDefault="009F1554" w:rsidP="000D18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5) 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 3,4 млн. рублей.</w:t>
            </w:r>
          </w:p>
        </w:tc>
      </w:tr>
    </w:tbl>
    <w:p w:rsidR="00A579E5" w:rsidRDefault="00A579E5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1. Характеристика сферы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Одним из важнейших секторов экономики района является сфера малого и среднего предпринимательства.  На территории Можгинского района работают 366 индивидуальных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предпринимателей, 65 малых предприятий и 6 средних предприятий со среднесписочной численностью работников более 3,8 тысяч человек.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- 65%, торговли и общественного питания – 24%, промышленности -11%.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Удельный вес численности работников в малом и среднем предпринимательстве района составляет 40,04% от числа занятых на предприятиях и организациях всех отраслей экономики.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 за 2011-2013 годы представлены в таблице № 1.</w:t>
      </w:r>
    </w:p>
    <w:p w:rsidR="009F1554" w:rsidRPr="000D18A2" w:rsidRDefault="009F1554" w:rsidP="000D18A2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Таблица № 1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Сведения, характеризующие деятельность малого и среднего предпринимательства</w:t>
      </w:r>
    </w:p>
    <w:p w:rsidR="009F1554" w:rsidRPr="000D18A2" w:rsidRDefault="009F1554" w:rsidP="000D18A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за 2011-2013 годы</w:t>
      </w:r>
    </w:p>
    <w:tbl>
      <w:tblPr>
        <w:tblW w:w="9654" w:type="dxa"/>
        <w:tblInd w:w="93" w:type="dxa"/>
        <w:tblLook w:val="00A0"/>
      </w:tblPr>
      <w:tblGrid>
        <w:gridCol w:w="6111"/>
        <w:gridCol w:w="1134"/>
        <w:gridCol w:w="1275"/>
        <w:gridCol w:w="1134"/>
      </w:tblGrid>
      <w:tr w:rsidR="009F1554" w:rsidRPr="000D18A2" w:rsidTr="00134C37">
        <w:trPr>
          <w:trHeight w:val="604"/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2011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2012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2013 г.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232,03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198,98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156,17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индивидуальных предпринимателей,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субъектов малого предпринимательства – юридических лиц,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предприятий,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40,04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Среднесписочная численность работников (без внешних совместителей) малых и средних предприятий, человек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Оборот малых и средних предприятий, 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628</w:t>
            </w:r>
          </w:p>
        </w:tc>
      </w:tr>
      <w:tr w:rsidR="009F1554" w:rsidRPr="000D18A2" w:rsidTr="00134C37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местного бюджета, направленные на поддержку субъектов малого и среднего предпринимательства,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554" w:rsidRPr="000D18A2" w:rsidRDefault="009F1554" w:rsidP="000D1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0,99</w:t>
            </w:r>
          </w:p>
        </w:tc>
      </w:tr>
    </w:tbl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 2012 года резко сократилось число индивидуальных предпринимателей: 93 индивидуальных предпринимателей прекратили свою деятельность; в 2013 году данная тенденция продолжилась: прекратили деятельность еще 122 индивидуальных предпринимателя. Основной причиной такой ситуации является рост отчислений в государственные  внебюджетные фонды: ежегодные платежи выросли более чем в два раза. Ожидается дальнейшее увеличение размеров страховых взносов в 2014 - 2015 годах.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Налоговым кодексом Российской Федерации для малых предприятий и индивидуальных предпринимателей установлены специальные налоговые режимы: 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единый налог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патентная система налогообложения (введена с 1 января 2013 года Законом Удмуртской Республики от 28 ноября 2012 г. № 63-РЗ «О патентной системе налогообложения в Удмуртской Республике»).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(городских округов). В 2013 году поступления в бюджет Можгинского района от единого налога на вмененный доход составили 2309,8 тыс. рублей, поступления по патентной системе налогообложения – 53,2 тыс. рублей.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поддержки малого и среднего предпринимательства с 2013 года был реализован план мероприятий в рамках муниципальной долгосрочной программы «Поддержка и развитие малого и среднего предпринимательства в муниципальном образовании «Можгинский район» на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2013-2015 годы, утвержденный постановлением Администрации муниципального образования «Можгинский район» от 02 ноября 2012 года № 1490.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учета мнения и обеспечения защиты интересов субъектов малого предпринимательства в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Можгинском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районе при Администрации муниципального образования «Можгинский район» образован Совет по поддержке малого и среднего предпринимательства. Традиционно организуется празднование «Дня предпринимателя».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Основные проблемы, сдерживающие развитие малого и среднего предпринимательства: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отсутствие у малых предприятий и индивидуальных предпринимателей достаточных финансовых ресурсов на расширение деятельности;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ограниченность механизмов финансово - кредитной поддержки малых предприятий и индивидуальных предпринимателей; 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частые изменения в системе налогообложения;</w:t>
      </w:r>
    </w:p>
    <w:p w:rsidR="009F1554" w:rsidRPr="000D18A2" w:rsidRDefault="009F1554" w:rsidP="00E20A25">
      <w:pPr>
        <w:pStyle w:val="2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недостаточный уровень квалификации, отсутствие необходимого образования для ведения бизнеса.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Приоритеты, цели и задачи в сфере деятельности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содействия развитию малого и среднего предпринимательства.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11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2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 от 8 октября 2008 года № 34-РЗ «О развитии малого и среднего предпринимательства Удмуртской Республики».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годы)»,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ведения предпринимательской деятельности в Удмуртской Республике на 2013 - 2018 годы.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 2013 года на территории муниципального района была реализована программа «Поддержка и развитие малого и среднего предпринимательства в муниципальном образовании «Можгинский район» на 2013-2015 годы, утвержденная постановлением Администрации муниципального образования «Можгинский район» от 02 ноября 2012 года № 1490.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Программой развитие малого и среднего предпринимательства в районе осуществлялось по следующим основным направлениям: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совершенствование условий для развития малого и среднего предпринимательства;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- обеспечение деятельности инфраструктуры поддержки субъектов малого и среднего предпринимательства (информационная и консультационная поддержка);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софинансирование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реализации бизнес-планов, отобранных по результатам конкурса.  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Согласно прогнозу социально-экономического развития Можгинского района на 2013-2015 годы, утвержденному Решением Совета депутатов муниципального образования «Можгинский район» от 14 августа 2013 года №15.1, приоритетными сферами деятельности малого и среднего предпринимательства на территории района остаются: производство и переработка сельскохозяйственной продукции; торговля и общественное питание.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соответствии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Цель подпрограммы – создание благоприятных условий для развития малого и среднего предпринимательства на территории Можгинского района.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поставленной цели в рамках подпрограммы будут решаться следующие задачи: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Оказание финансовой, информационной, других видов поддержки субъектам малого и среднего предпринимательства.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Продвижение продукции малых и средних предприятий района на 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региональный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 межрегиональные рынки.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Развитие механизмов поддержки и стимулирования развития предпринимательства в районе.</w:t>
      </w:r>
    </w:p>
    <w:p w:rsidR="009F1554" w:rsidRPr="000D18A2" w:rsidRDefault="009F1554" w:rsidP="00E20A25">
      <w:pPr>
        <w:pStyle w:val="27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Распространение успешного опыта ведения бизнеса предпринимателями района.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3. Целевые показатели (индикаторы)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целевых показателей (индикаторов) подпрограммы определены: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малых и средних предприятий, ед.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E20A25">
      <w:pPr>
        <w:pStyle w:val="2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предпринимателей, чел.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развития малого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3)  Число субъектов малого и среднего предпринимательства в расчете на 10 тыс. человек населения.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           Показатель характеризует уровень развития малого предпринимательства в районе, влияет на доходы и занятость населения.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Предусмотрен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составе показателей для оценки эффективности деятельности органов местного самоуправления. 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5) Поступления единого налога на вмененный доход, поступления от патентной системы налогообложения в бюджет муниципального образования «Можгинский район», млн. руб.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Показатель характеризует бюджетную эффективность деятельности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 составе и значениях целевых показателей (индикаторов) муниципальной подпрограммы представлены в Приложении 1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4. Сроки и этапы реализации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Срок реализации - 2015-2020 годы.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Этапы реализации подпрограммы не выделяются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5. Основные мероприятия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о мерах государственной поддержки субъектов малого и среднего предпринимательства в Удмуртской Республике.</w:t>
      </w:r>
    </w:p>
    <w:p w:rsidR="009F1554" w:rsidRPr="000D18A2" w:rsidRDefault="009F1554" w:rsidP="000D18A2">
      <w:pPr>
        <w:pStyle w:val="27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осуществляется путем: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13" w:history="1">
        <w:r w:rsidRPr="000D18A2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Размещение муниципальных заказов для субъектов малого предпринимательства.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В рамках основного мероприятия осуществляются муниципальные закупки у субъектов малого предпринимательства, осуществляются иные преимущества и меры поддержки субъектам малого предпринимательства, предусмотренные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закупок».</w:t>
      </w:r>
      <w:proofErr w:type="gramEnd"/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Организационное содействие для участия предпринимателей района в выставках, ярмарках продукции.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посредством информирования предпринимателей района о проведении выставок, ярмарок, а также взаимодействия с органами государственной власти Удмуртской Республики на предмет участия предпринимателей района в указанных мероприятиях, включении их в состав участников на межрегиональных и международных выставках и ярмарках.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Организация подготовки и переподготовки кадров для малого и среднего предпринимательства.</w:t>
      </w:r>
    </w:p>
    <w:p w:rsidR="009F1554" w:rsidRPr="000D18A2" w:rsidRDefault="009F1554" w:rsidP="000D18A2">
      <w:pPr>
        <w:pStyle w:val="27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Организация и проведение конкурса «Лучший предприниматель года» в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реализуется в  целях популяризации и пропаганды предпринимательства, формирование положительного имиджа предпринимателя Можгинского района, формирование благоприятных условий для предпринимательской деятельности, обеспечивающих стимулирование деловой активности населения.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Ведение реестра субъектов малого и среднего предпринимательства - получателей поддержки.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Основное мероприятие осуществляется в соответствии с требованиями, установленными статьей 8 Федерального закона от 24 июля 2007 г. № 209-ФЗ «О развитии малого и среднего предпринимательства в Российской Федерации», а также постановлением Правительства Российской Федерации от 6 мая 2008 г. № 358 «Об утверждении Положения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лингвистическим, правовым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и организационным средствам обеспечения пользования указанными реестрами».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Реестр субъектов малого и среднего предпринимательства - получателей поддержки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является открытым и общедоступным и публикуется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на официальном сайте Можгинского района в разделе «Малое и среднее предпринимательство».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Мониторинг развития малого и среднего предпринимательства в районе, выявление проблем, разработка мер для их устранения.</w:t>
      </w:r>
    </w:p>
    <w:p w:rsidR="009F1554" w:rsidRPr="000D18A2" w:rsidRDefault="009F1554" w:rsidP="00E20A25">
      <w:pPr>
        <w:pStyle w:val="27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Изучение опыта поддержки малого и среднего предпринимательства в других муниципальных образованиях, разработка предложений по его использованию в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Сведения об основных мероприятиях  с указанием исполнителей, сроков реализации и ожидаемых результатов представлены в Приложении 2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6. Меры муниципального регулирования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Решением Совета депутатов муниципального образования «Можгинский район» от 21 ноября 2012 года № 5.4 «О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«Можгинский район» установлены: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виды предпринимательской деятельности, в отношении которых на территории муниципального образования «Можгинский район» установлена система налогообложения в виде единого налога на вмененный доход;</w:t>
      </w:r>
    </w:p>
    <w:p w:rsidR="009F1554" w:rsidRPr="000D18A2" w:rsidRDefault="009F1554" w:rsidP="00E20A25">
      <w:pPr>
        <w:pStyle w:val="27"/>
        <w:numPr>
          <w:ilvl w:val="0"/>
          <w:numId w:val="20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порядок определения корректирующего базовую доходность коэффициента К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зависимости от двух факторов: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ассортимента товаров (работ, услуг) - А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1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; </w:t>
      </w:r>
    </w:p>
    <w:p w:rsidR="009F1554" w:rsidRPr="000D18A2" w:rsidRDefault="009F1554" w:rsidP="000D18A2">
      <w:pPr>
        <w:pStyle w:val="27"/>
        <w:numPr>
          <w:ilvl w:val="0"/>
          <w:numId w:val="16"/>
        </w:numPr>
        <w:shd w:val="clear" w:color="auto" w:fill="FFFFFF"/>
        <w:spacing w:after="0" w:line="240" w:lineRule="auto"/>
        <w:ind w:right="57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особенностей места ведения предпринимательской деятельности - А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Значение коэффициента, учитывающего ассортимент товаров (работ, услуг) определен по видам предпринимательской деятельности.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Значение коэффициента, учитывающего особенности места ведения предпринимательской деятельности определены для пяти групп населенных пунктов: 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Пычас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, с. Большая</w:t>
      </w: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</w:t>
      </w:r>
      <w:proofErr w:type="gram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ча;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Можга, д. Ныша,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Пазял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Нынек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proofErr w:type="gram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Черемушки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Горняк, д. Нижний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Вишур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Пудга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Большие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Сибы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Верхние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Юри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Новый Русский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Сюгаил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Большая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Кибья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Малая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Сюга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Ломеслуд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ст.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Сардан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Кватчи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с.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Поршур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д. Старые </w:t>
      </w:r>
      <w:proofErr w:type="spellStart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Какси</w:t>
      </w:r>
      <w:proofErr w:type="spellEnd"/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;</w:t>
      </w:r>
      <w:proofErr w:type="gramEnd"/>
    </w:p>
    <w:p w:rsidR="009F1554" w:rsidRPr="000D18A2" w:rsidRDefault="009F1554" w:rsidP="00E20A25">
      <w:pPr>
        <w:pStyle w:val="27"/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86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другие населенные пункты;</w:t>
      </w:r>
    </w:p>
    <w:p w:rsidR="009F1554" w:rsidRPr="000D18A2" w:rsidRDefault="009F1554" w:rsidP="000D18A2">
      <w:pPr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вне населенных пунктов. 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Финансовая оценка применения мер муниципального регулирования представлена в Приложении 3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7. Прогноз сводных показателей муниципальных заданий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подпрограммы муниципальными учреждениями муниципальные услуги не оказываются.</w:t>
      </w:r>
    </w:p>
    <w:p w:rsidR="009F1554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ind w:right="706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 xml:space="preserve">8. Взаимодействие с органами государственной власти и местного                               самоуправления, гражданами, организациями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рамках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подпрограммы осуществляется взаимодействие с Министерством экономики Удмуртской Республики в части: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 в региональных и межрегиональных выставках и ярмарках;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представителей малых и средних предприятий, осуществляющих деятельность на территории Можгинского района, в образовательных программах, организуемых органами государственной власти Удмуртской Республики;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малых и средних предпринимателей района в республиканском конкурсе «Лучший предприниматель года»;</w:t>
      </w:r>
    </w:p>
    <w:p w:rsidR="009F1554" w:rsidRPr="000D18A2" w:rsidRDefault="009F1554" w:rsidP="00E20A25">
      <w:pPr>
        <w:pStyle w:val="27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участия муниципального образования «Можгинский район»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координации деятельности органов местного самоуправления в сфере поддержки малого предпринимательства принят </w:t>
      </w:r>
      <w:hyperlink r:id="rId14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Указ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предпринимательства. К таким организациям относятся: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 xml:space="preserve">Удмуртский государственный фонд поддержки малого предпринимательства, Гарантийный фонд содействия кредитованию малого и среднего предпринимательства Удмуртской Республики, </w:t>
      </w:r>
      <w:hyperlink r:id="rId15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Некоммерческое Партнерство «Лига общественных объединений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6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Республиканский бизнес-инкубатор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tgtFrame="_blank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Центр координации поддержки экспортно-ориентированных субъектов малого и среднего предпринимательства Удмуртской Республики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8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АНО «Центр развития предпринимательства Удмуртской Республики»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Информация о целях и задачах каждой </w:t>
      </w:r>
      <w:r w:rsidRPr="000D18A2">
        <w:rPr>
          <w:rFonts w:ascii="Times New Roman" w:hAnsi="Times New Roman"/>
          <w:color w:val="000000"/>
          <w:sz w:val="24"/>
          <w:szCs w:val="24"/>
        </w:rPr>
        <w:lastRenderedPageBreak/>
        <w:t>организации инфраструктуры, результатах и условий их работы, реализуемых проектах и планах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на будущее,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размещена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по адресу в сети Интернет: </w:t>
      </w:r>
      <w:hyperlink r:id="rId19" w:history="1">
        <w:r w:rsidRPr="000D18A2">
          <w:rPr>
            <w:rFonts w:ascii="Times New Roman" w:hAnsi="Times New Roman"/>
            <w:color w:val="000000"/>
            <w:sz w:val="24"/>
            <w:szCs w:val="24"/>
          </w:rPr>
          <w:t>http://www.udbiz.ru/infra</w:t>
        </w:r>
      </w:hyperlink>
      <w:r w:rsidRPr="000D18A2">
        <w:rPr>
          <w:rFonts w:ascii="Times New Roman" w:hAnsi="Times New Roman"/>
          <w:color w:val="000000"/>
          <w:sz w:val="24"/>
          <w:szCs w:val="24"/>
        </w:rPr>
        <w:t xml:space="preserve">. Государственное казённое учреждение Удмуртской Республики «Центр занятости населения города Можги и Можгинского района» осуществляет мероприятия, направленные на обучение начинающих предпринимателей из числа безработных граждан основам  предпринимательской деятельности. Взаимодействие осуществляется через Координационный комитет содействия занятости населения в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Можгинском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районе, образованный постановлением главы Администрации Можгинского района от 13 июня 2007 года № 413.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Органы местного самоуправления поселений, расположенных в границах муниципального образования «Можгинский район», представляют в Администрацию Можгинского района перечни малых предприятий и индивидуальных предпринимателей, а также предложения на поощрение малых предприятий и индивидуальных предпринимателей.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предпринимательства. 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целях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учета мнения и обеспечения защиты интересов субъектов малого  и среднего предпринимательства при формировании и реализации мер, направленных на поддержку и развитие малого предпринимательства, образован Совет по поддержке малого и среднего предпринимательства при Администрации Можгинского района (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далее-Совет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).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Положение о Совете и его состав утверждены постановлением Администрации муниципального образования «Можгинский район» от 21 июля 2009 года № 479.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В состав Совета входят представители Администрации района, субъектов малого и среднего предпринимательства.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Для организации взаимодействия с гражданами, организациями на официальном сайте муниципального образования «Можгинский район» размещена и на постоянной основе актуализируется информация об органах местного самоуправления района, их структурных подразделениях, контактных телефонах и адресах электронной почты. 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9. Ресурсное обеспечение</w:t>
      </w:r>
    </w:p>
    <w:p w:rsidR="009F1554" w:rsidRPr="000D18A2" w:rsidRDefault="009F1554" w:rsidP="000D18A2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Источниками ресурсного обеспечения подпрограммы являются средства бюджета муниципального образования «Можгинский район», в том числе субсидии из бюджета Удмуртской Республики, предоставляемые на конкурсной основе.</w:t>
      </w:r>
    </w:p>
    <w:p w:rsidR="00796AE5" w:rsidRPr="00796AE5" w:rsidRDefault="00796AE5" w:rsidP="00796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AE5">
        <w:rPr>
          <w:rFonts w:ascii="Times New Roman" w:hAnsi="Times New Roman"/>
          <w:sz w:val="24"/>
          <w:szCs w:val="24"/>
        </w:rPr>
        <w:t>Общий объем финансирования мероприятий подпрограммы на 2015-2020 годы за счет средств бюджета муниципального образования «Можгинский район» планируется в объеме 175 тыс. рублей, в том числе по годам реализации муниципальной программы: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55"/>
        <w:gridCol w:w="2221"/>
      </w:tblGrid>
      <w:tr w:rsidR="00796AE5" w:rsidRPr="00796AE5" w:rsidTr="00F97824">
        <w:trPr>
          <w:trHeight w:val="310"/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96AE5" w:rsidRPr="00796AE5" w:rsidTr="00F97824">
        <w:trPr>
          <w:jc w:val="center"/>
        </w:trPr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Итого 2015-2020 гг.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E5" w:rsidRPr="00796AE5" w:rsidRDefault="00796AE5" w:rsidP="00796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AE5"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</w:tbl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Субсидии из бюджета Удмуртской Республики могут быть привлечены по итогам участия  Можгинского района в конкурсных процедурах по распределению субсидий на поддержку малого и среднего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Ресурсное обеспечение реализации подпрограммы за счет средств бюджета муниципального образования «Можгинский район» подлежит уточнению в рамках бюджетного цикла и представлено в приложении 5 к подпрограмме.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подпрограмме.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10. Риски и меры по управлению рисками</w:t>
      </w:r>
    </w:p>
    <w:p w:rsidR="009F1554" w:rsidRPr="000D18A2" w:rsidRDefault="009F1554" w:rsidP="000D18A2">
      <w:pPr>
        <w:keepNext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Изменение налогового законодательства</w:t>
      </w:r>
      <w:r w:rsidR="00B11ED6">
        <w:rPr>
          <w:rFonts w:ascii="Times New Roman" w:hAnsi="Times New Roman"/>
          <w:color w:val="000000"/>
          <w:sz w:val="24"/>
          <w:szCs w:val="24"/>
        </w:rPr>
        <w:t>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На федеральном уровне возможно принятие правовых актов об изменении условий применения единого налога на вмененный доход. С 2018 года, по мере расширения патентной системы налогообложения, планируется отменить специальный налоговый режим в виде единого налога на вмененный доход. На региональном уровне возможно принятие правовых актов об изменении условий применения патентной системы налогообложения.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необходимости, в рамках полномочий органов местного самоуправления муниципального района, будет уточняться порядок применения единого налога на вмененный доход.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организационными рисками: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составление планов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ежеквартальный мониторинг реализации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информирование населения и открытая публикация данных о ходе реализации подпрограммы;</w:t>
      </w:r>
    </w:p>
    <w:p w:rsidR="009F1554" w:rsidRPr="000D18A2" w:rsidRDefault="009F1554" w:rsidP="00E20A25">
      <w:pPr>
        <w:pStyle w:val="27"/>
        <w:numPr>
          <w:ilvl w:val="1"/>
          <w:numId w:val="24"/>
        </w:numPr>
        <w:shd w:val="clear" w:color="auto" w:fill="FFFFFF"/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оценка регулирующего воздействия проектов нормативных правовых актов Можгинского района (планируется внедрить).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Финансовые риски связаны с ограниченностью объемов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дств в х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оде реализации мероприятий подпрограммы.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меры по управлению риском предусматривается  осуществление мероприятий внутреннего финансового контроля.</w:t>
      </w:r>
    </w:p>
    <w:p w:rsidR="009F1554" w:rsidRPr="000D18A2" w:rsidRDefault="009F1554" w:rsidP="000D18A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Кадровые риски связаны с недостаточным уровнем квалификации работников. В </w:t>
      </w:r>
      <w:proofErr w:type="gramStart"/>
      <w:r w:rsidRPr="000D18A2"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 w:rsidRPr="000D18A2">
        <w:rPr>
          <w:rFonts w:ascii="Times New Roman" w:hAnsi="Times New Roman"/>
          <w:color w:val="000000"/>
          <w:sz w:val="24"/>
          <w:szCs w:val="24"/>
        </w:rPr>
        <w:t xml:space="preserve"> меры для управления риском будут осуществляться мероприятия по подготовке и переподготовка кадров.</w:t>
      </w:r>
    </w:p>
    <w:p w:rsidR="009F1554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532F51" w:rsidRDefault="009F1554" w:rsidP="000D18A2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11. Конечные результаты и оценка эффективности</w:t>
      </w:r>
    </w:p>
    <w:p w:rsidR="009F1554" w:rsidRPr="000D18A2" w:rsidRDefault="009F1554" w:rsidP="000D18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реализации подпрограммы является устойчивое развитие предпринимательства в </w:t>
      </w:r>
      <w:proofErr w:type="spellStart"/>
      <w:r w:rsidRPr="000D18A2">
        <w:rPr>
          <w:rFonts w:ascii="Times New Roman" w:hAnsi="Times New Roman"/>
          <w:color w:val="000000"/>
          <w:sz w:val="24"/>
          <w:szCs w:val="24"/>
        </w:rPr>
        <w:t>Можгинском</w:t>
      </w:r>
      <w:proofErr w:type="spellEnd"/>
      <w:r w:rsidRPr="000D18A2">
        <w:rPr>
          <w:rFonts w:ascii="Times New Roman" w:hAnsi="Times New Roman"/>
          <w:color w:val="000000"/>
          <w:sz w:val="24"/>
          <w:szCs w:val="24"/>
        </w:rPr>
        <w:t xml:space="preserve"> районе, повышение доходов и занятости населения района.</w:t>
      </w:r>
    </w:p>
    <w:p w:rsidR="009F1554" w:rsidRPr="000D18A2" w:rsidRDefault="009F1554" w:rsidP="000D18A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Ожидаемые результаты на конец реализации  подпрограммы (к 2021 году):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малых и средних предприятий составит  78 ед.;</w:t>
      </w:r>
    </w:p>
    <w:p w:rsidR="009F1554" w:rsidRPr="000D18A2" w:rsidRDefault="009F1554" w:rsidP="00E20A25">
      <w:pPr>
        <w:pStyle w:val="2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число индивидуальных предпринимателей составит  574 чел.;</w:t>
      </w:r>
    </w:p>
    <w:p w:rsidR="009F1554" w:rsidRPr="000D18A2" w:rsidRDefault="009F1554" w:rsidP="000D18A2">
      <w:pPr>
        <w:pStyle w:val="27"/>
        <w:tabs>
          <w:tab w:val="left" w:pos="318"/>
          <w:tab w:val="left" w:pos="405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 xml:space="preserve">      3) число субъектов малого и среднего предпринимательства в расчете на 10 тыс. человек населения составит 232,7 единиц;</w:t>
      </w:r>
    </w:p>
    <w:p w:rsidR="009F1554" w:rsidRPr="000D18A2" w:rsidRDefault="009F1554" w:rsidP="000D18A2">
      <w:pPr>
        <w:pStyle w:val="27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 xml:space="preserve">           4)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40,1 процент.</w:t>
      </w:r>
    </w:p>
    <w:p w:rsidR="009F1554" w:rsidRPr="000D18A2" w:rsidRDefault="009F1554" w:rsidP="000D18A2">
      <w:pPr>
        <w:pStyle w:val="2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0D18A2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Бюджетный эффект от реализации подпрограммы заключается в поступлении  единого налога на вмененный доход, поступлений от патентной системы налогообложения в бюджет Можгинского района. Доходы бюджета района от применения данных режимов налогообложения предпринимателями за весь период реализации подпрограммы оценивается в размере 3,4 млн. рублей.</w:t>
      </w: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Pr="000D18A2" w:rsidRDefault="009F1554" w:rsidP="000D18A2">
      <w:pPr>
        <w:pStyle w:val="27"/>
        <w:autoSpaceDE w:val="0"/>
        <w:autoSpaceDN w:val="0"/>
        <w:adjustRightInd w:val="0"/>
        <w:spacing w:after="0" w:line="240" w:lineRule="auto"/>
        <w:ind w:left="426" w:right="-85"/>
        <w:contextualSpacing w:val="0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F1554" w:rsidRPr="000D18A2" w:rsidRDefault="009F1554" w:rsidP="000D18A2">
      <w:pPr>
        <w:autoSpaceDE w:val="0"/>
        <w:autoSpaceDN w:val="0"/>
        <w:adjustRightInd w:val="0"/>
        <w:spacing w:after="0" w:line="240" w:lineRule="auto"/>
        <w:ind w:right="-8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F1554" w:rsidRDefault="009F1554" w:rsidP="000D18A2">
      <w:pPr>
        <w:spacing w:after="0" w:line="240" w:lineRule="auto"/>
        <w:jc w:val="center"/>
        <w:rPr>
          <w:rStyle w:val="FontStyle46"/>
          <w:bCs/>
          <w:sz w:val="24"/>
        </w:rPr>
      </w:pPr>
    </w:p>
    <w:sectPr w:rsidR="009F1554" w:rsidSect="00F4334B">
      <w:footerReference w:type="default" r:id="rId20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87" w:rsidRDefault="00137D87" w:rsidP="001C4177">
      <w:pPr>
        <w:spacing w:after="0" w:line="240" w:lineRule="auto"/>
      </w:pPr>
      <w:r>
        <w:separator/>
      </w:r>
    </w:p>
  </w:endnote>
  <w:endnote w:type="continuationSeparator" w:id="0">
    <w:p w:rsidR="00137D87" w:rsidRDefault="00137D87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D17" w:rsidRDefault="002F0D17">
    <w:pPr>
      <w:pStyle w:val="ac"/>
      <w:jc w:val="right"/>
    </w:pPr>
    <w:fldSimple w:instr="PAGE   \* MERGEFORMAT">
      <w:r w:rsidR="00796AE5">
        <w:rPr>
          <w:noProof/>
        </w:rPr>
        <w:t>25</w:t>
      </w:r>
    </w:fldSimple>
  </w:p>
  <w:p w:rsidR="002F0D17" w:rsidRDefault="002F0D1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87" w:rsidRDefault="00137D87" w:rsidP="001C4177">
      <w:pPr>
        <w:spacing w:after="0" w:line="240" w:lineRule="auto"/>
      </w:pPr>
      <w:r>
        <w:separator/>
      </w:r>
    </w:p>
  </w:footnote>
  <w:footnote w:type="continuationSeparator" w:id="0">
    <w:p w:rsidR="00137D87" w:rsidRDefault="00137D87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AE119F5"/>
    <w:multiLevelType w:val="hybridMultilevel"/>
    <w:tmpl w:val="CDDE5426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8465CA5"/>
    <w:multiLevelType w:val="hybridMultilevel"/>
    <w:tmpl w:val="BC14BF3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1717AE"/>
    <w:multiLevelType w:val="hybridMultilevel"/>
    <w:tmpl w:val="52FC2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4F6C82"/>
    <w:multiLevelType w:val="hybridMultilevel"/>
    <w:tmpl w:val="99C80EE8"/>
    <w:lvl w:ilvl="0" w:tplc="8D78BE7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F5C73C6">
      <w:start w:val="1"/>
      <w:numFmt w:val="decimal"/>
      <w:lvlText w:val="%2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16F0A9D"/>
    <w:multiLevelType w:val="hybridMultilevel"/>
    <w:tmpl w:val="6B5E61C4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9EC0040"/>
    <w:multiLevelType w:val="hybridMultilevel"/>
    <w:tmpl w:val="FDD80A54"/>
    <w:lvl w:ilvl="0" w:tplc="CF5C73C6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7221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7"/>
  </w:num>
  <w:num w:numId="5">
    <w:abstractNumId w:val="9"/>
  </w:num>
  <w:num w:numId="6">
    <w:abstractNumId w:val="22"/>
  </w:num>
  <w:num w:numId="7">
    <w:abstractNumId w:val="17"/>
  </w:num>
  <w:num w:numId="8">
    <w:abstractNumId w:val="12"/>
  </w:num>
  <w:num w:numId="9">
    <w:abstractNumId w:val="14"/>
  </w:num>
  <w:num w:numId="10">
    <w:abstractNumId w:val="3"/>
  </w:num>
  <w:num w:numId="11">
    <w:abstractNumId w:val="20"/>
  </w:num>
  <w:num w:numId="12">
    <w:abstractNumId w:val="19"/>
  </w:num>
  <w:num w:numId="13">
    <w:abstractNumId w:val="1"/>
  </w:num>
  <w:num w:numId="14">
    <w:abstractNumId w:val="0"/>
  </w:num>
  <w:num w:numId="15">
    <w:abstractNumId w:val="6"/>
  </w:num>
  <w:num w:numId="16">
    <w:abstractNumId w:val="11"/>
  </w:num>
  <w:num w:numId="17">
    <w:abstractNumId w:val="26"/>
  </w:num>
  <w:num w:numId="18">
    <w:abstractNumId w:val="15"/>
  </w:num>
  <w:num w:numId="19">
    <w:abstractNumId w:val="8"/>
  </w:num>
  <w:num w:numId="20">
    <w:abstractNumId w:val="25"/>
  </w:num>
  <w:num w:numId="21">
    <w:abstractNumId w:val="24"/>
  </w:num>
  <w:num w:numId="22">
    <w:abstractNumId w:val="4"/>
  </w:num>
  <w:num w:numId="23">
    <w:abstractNumId w:val="27"/>
  </w:num>
  <w:num w:numId="24">
    <w:abstractNumId w:val="21"/>
  </w:num>
  <w:num w:numId="25">
    <w:abstractNumId w:val="28"/>
  </w:num>
  <w:num w:numId="26">
    <w:abstractNumId w:val="5"/>
  </w:num>
  <w:num w:numId="27">
    <w:abstractNumId w:val="16"/>
  </w:num>
  <w:num w:numId="28">
    <w:abstractNumId w:val="2"/>
  </w:num>
  <w:num w:numId="29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6B0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1DD5"/>
    <w:rsid w:val="00022BA5"/>
    <w:rsid w:val="0002412A"/>
    <w:rsid w:val="00026F9F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3A57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514F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18A2"/>
    <w:rsid w:val="000D1FC5"/>
    <w:rsid w:val="000D43E1"/>
    <w:rsid w:val="000D49CF"/>
    <w:rsid w:val="000D5B38"/>
    <w:rsid w:val="000D5E56"/>
    <w:rsid w:val="000D615A"/>
    <w:rsid w:val="000D6A28"/>
    <w:rsid w:val="000E0080"/>
    <w:rsid w:val="000E05D5"/>
    <w:rsid w:val="000E05DE"/>
    <w:rsid w:val="000E06BC"/>
    <w:rsid w:val="000E0C41"/>
    <w:rsid w:val="000E2FAA"/>
    <w:rsid w:val="000E4542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6A5"/>
    <w:rsid w:val="0013476E"/>
    <w:rsid w:val="00134B3F"/>
    <w:rsid w:val="00134C37"/>
    <w:rsid w:val="00134D57"/>
    <w:rsid w:val="00136778"/>
    <w:rsid w:val="00137D87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5E7E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327"/>
    <w:rsid w:val="0018761C"/>
    <w:rsid w:val="00190610"/>
    <w:rsid w:val="00190717"/>
    <w:rsid w:val="00192886"/>
    <w:rsid w:val="00192DFF"/>
    <w:rsid w:val="00193779"/>
    <w:rsid w:val="001940E0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2514"/>
    <w:rsid w:val="001D5A3B"/>
    <w:rsid w:val="001D6751"/>
    <w:rsid w:val="001D6883"/>
    <w:rsid w:val="001E1775"/>
    <w:rsid w:val="001E3135"/>
    <w:rsid w:val="001E3896"/>
    <w:rsid w:val="001E3E7E"/>
    <w:rsid w:val="001E5F79"/>
    <w:rsid w:val="001F0260"/>
    <w:rsid w:val="001F2494"/>
    <w:rsid w:val="001F3411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5A5F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5FB5"/>
    <w:rsid w:val="0024775C"/>
    <w:rsid w:val="0025091F"/>
    <w:rsid w:val="00250F31"/>
    <w:rsid w:val="0025144B"/>
    <w:rsid w:val="00251A52"/>
    <w:rsid w:val="002534EA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593C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780"/>
    <w:rsid w:val="002840E7"/>
    <w:rsid w:val="00286F56"/>
    <w:rsid w:val="0028727F"/>
    <w:rsid w:val="00287C36"/>
    <w:rsid w:val="00293514"/>
    <w:rsid w:val="00294687"/>
    <w:rsid w:val="00297343"/>
    <w:rsid w:val="002A179B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441F"/>
    <w:rsid w:val="002C7067"/>
    <w:rsid w:val="002D0BA1"/>
    <w:rsid w:val="002D47EF"/>
    <w:rsid w:val="002D6972"/>
    <w:rsid w:val="002D6B69"/>
    <w:rsid w:val="002D6FED"/>
    <w:rsid w:val="002E4BBD"/>
    <w:rsid w:val="002E4DD2"/>
    <w:rsid w:val="002E509C"/>
    <w:rsid w:val="002E73FC"/>
    <w:rsid w:val="002F0CF2"/>
    <w:rsid w:val="002F0D17"/>
    <w:rsid w:val="002F1024"/>
    <w:rsid w:val="002F17FF"/>
    <w:rsid w:val="002F2C6F"/>
    <w:rsid w:val="002F5F19"/>
    <w:rsid w:val="002F7DAE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2C3B"/>
    <w:rsid w:val="0035315E"/>
    <w:rsid w:val="003574C9"/>
    <w:rsid w:val="00360B3D"/>
    <w:rsid w:val="003611B2"/>
    <w:rsid w:val="0036171D"/>
    <w:rsid w:val="003643BB"/>
    <w:rsid w:val="00364604"/>
    <w:rsid w:val="00365139"/>
    <w:rsid w:val="003651A1"/>
    <w:rsid w:val="00365C8A"/>
    <w:rsid w:val="00366293"/>
    <w:rsid w:val="003666F5"/>
    <w:rsid w:val="00367725"/>
    <w:rsid w:val="00372703"/>
    <w:rsid w:val="00375A03"/>
    <w:rsid w:val="00375AE4"/>
    <w:rsid w:val="00376C1B"/>
    <w:rsid w:val="0037713B"/>
    <w:rsid w:val="003778EC"/>
    <w:rsid w:val="00377B5B"/>
    <w:rsid w:val="003807E3"/>
    <w:rsid w:val="00382FD1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40FF4"/>
    <w:rsid w:val="00441B36"/>
    <w:rsid w:val="0044200C"/>
    <w:rsid w:val="00442271"/>
    <w:rsid w:val="00444AA5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679D0"/>
    <w:rsid w:val="0047130C"/>
    <w:rsid w:val="00472EBB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5FB9"/>
    <w:rsid w:val="00496BB2"/>
    <w:rsid w:val="004A00CB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C054D"/>
    <w:rsid w:val="004C13DF"/>
    <w:rsid w:val="004C198B"/>
    <w:rsid w:val="004C3057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E0395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6475"/>
    <w:rsid w:val="004F749E"/>
    <w:rsid w:val="005016A9"/>
    <w:rsid w:val="00502105"/>
    <w:rsid w:val="00503239"/>
    <w:rsid w:val="0050341E"/>
    <w:rsid w:val="0050629B"/>
    <w:rsid w:val="0051078F"/>
    <w:rsid w:val="00511BF0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5D3F"/>
    <w:rsid w:val="0053609F"/>
    <w:rsid w:val="00537C27"/>
    <w:rsid w:val="00540459"/>
    <w:rsid w:val="005405A4"/>
    <w:rsid w:val="00541C60"/>
    <w:rsid w:val="00543B4B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1E0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08F"/>
    <w:rsid w:val="006A704D"/>
    <w:rsid w:val="006A7E54"/>
    <w:rsid w:val="006B1483"/>
    <w:rsid w:val="006B3085"/>
    <w:rsid w:val="006B3161"/>
    <w:rsid w:val="006B3284"/>
    <w:rsid w:val="006B43C0"/>
    <w:rsid w:val="006C09E1"/>
    <w:rsid w:val="006C0BE5"/>
    <w:rsid w:val="006C111E"/>
    <w:rsid w:val="006C128A"/>
    <w:rsid w:val="006C1565"/>
    <w:rsid w:val="006C20EA"/>
    <w:rsid w:val="006C3803"/>
    <w:rsid w:val="006C3F0A"/>
    <w:rsid w:val="006C4004"/>
    <w:rsid w:val="006C43B5"/>
    <w:rsid w:val="006C5358"/>
    <w:rsid w:val="006C6D9A"/>
    <w:rsid w:val="006C7DA7"/>
    <w:rsid w:val="006C7E22"/>
    <w:rsid w:val="006D1F8C"/>
    <w:rsid w:val="006D3CD7"/>
    <w:rsid w:val="006D4A6B"/>
    <w:rsid w:val="006D6F79"/>
    <w:rsid w:val="006D7927"/>
    <w:rsid w:val="006E1952"/>
    <w:rsid w:val="006E6E9C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1614F"/>
    <w:rsid w:val="00720077"/>
    <w:rsid w:val="00722DC4"/>
    <w:rsid w:val="00725BDE"/>
    <w:rsid w:val="007273BB"/>
    <w:rsid w:val="00727A22"/>
    <w:rsid w:val="00734133"/>
    <w:rsid w:val="007354BE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6AE5"/>
    <w:rsid w:val="007973DF"/>
    <w:rsid w:val="00797BDB"/>
    <w:rsid w:val="00797DC0"/>
    <w:rsid w:val="007A0441"/>
    <w:rsid w:val="007A07D8"/>
    <w:rsid w:val="007A120E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41C3"/>
    <w:rsid w:val="007C6144"/>
    <w:rsid w:val="007C6948"/>
    <w:rsid w:val="007D09A1"/>
    <w:rsid w:val="007D0FA2"/>
    <w:rsid w:val="007D522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AD0"/>
    <w:rsid w:val="007F6EB5"/>
    <w:rsid w:val="007F7222"/>
    <w:rsid w:val="0080355E"/>
    <w:rsid w:val="00804052"/>
    <w:rsid w:val="008065A9"/>
    <w:rsid w:val="00806E05"/>
    <w:rsid w:val="00810BBD"/>
    <w:rsid w:val="00813E70"/>
    <w:rsid w:val="00815FE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507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A75"/>
    <w:rsid w:val="008723D6"/>
    <w:rsid w:val="0087295D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CAC"/>
    <w:rsid w:val="008A2AE4"/>
    <w:rsid w:val="008A2D1A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712E"/>
    <w:rsid w:val="008D76DA"/>
    <w:rsid w:val="008E18A7"/>
    <w:rsid w:val="008E2B65"/>
    <w:rsid w:val="008E2DE9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F0E"/>
    <w:rsid w:val="00935706"/>
    <w:rsid w:val="009362CE"/>
    <w:rsid w:val="0093684A"/>
    <w:rsid w:val="00936897"/>
    <w:rsid w:val="00936E61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1E18"/>
    <w:rsid w:val="009943D8"/>
    <w:rsid w:val="00995EE5"/>
    <w:rsid w:val="00997CD2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B6F41"/>
    <w:rsid w:val="009C05A4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1554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3754"/>
    <w:rsid w:val="00A23EAF"/>
    <w:rsid w:val="00A24571"/>
    <w:rsid w:val="00A2464F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50A62"/>
    <w:rsid w:val="00A51094"/>
    <w:rsid w:val="00A512A2"/>
    <w:rsid w:val="00A52088"/>
    <w:rsid w:val="00A53C2D"/>
    <w:rsid w:val="00A544FC"/>
    <w:rsid w:val="00A579E5"/>
    <w:rsid w:val="00A61BD1"/>
    <w:rsid w:val="00A62DC0"/>
    <w:rsid w:val="00A66725"/>
    <w:rsid w:val="00A66EFD"/>
    <w:rsid w:val="00A67131"/>
    <w:rsid w:val="00A673F4"/>
    <w:rsid w:val="00A679A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B0097"/>
    <w:rsid w:val="00AB0448"/>
    <w:rsid w:val="00AB18D2"/>
    <w:rsid w:val="00AB1EB5"/>
    <w:rsid w:val="00AB3127"/>
    <w:rsid w:val="00AB69EC"/>
    <w:rsid w:val="00AC0C6C"/>
    <w:rsid w:val="00AC218E"/>
    <w:rsid w:val="00AC4790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009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5CDD"/>
    <w:rsid w:val="00B0664A"/>
    <w:rsid w:val="00B11A5D"/>
    <w:rsid w:val="00B11ED6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BFB"/>
    <w:rsid w:val="00B77ED3"/>
    <w:rsid w:val="00B80F93"/>
    <w:rsid w:val="00B8157B"/>
    <w:rsid w:val="00B82711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47CC"/>
    <w:rsid w:val="00BA6D18"/>
    <w:rsid w:val="00BA7A94"/>
    <w:rsid w:val="00BB18DC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346E"/>
    <w:rsid w:val="00C83A5C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E4B"/>
    <w:rsid w:val="00CB74DF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634D"/>
    <w:rsid w:val="00CD6482"/>
    <w:rsid w:val="00CD6D44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6F1B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1AD9"/>
    <w:rsid w:val="00E121AB"/>
    <w:rsid w:val="00E12D0A"/>
    <w:rsid w:val="00E13981"/>
    <w:rsid w:val="00E14304"/>
    <w:rsid w:val="00E14EB5"/>
    <w:rsid w:val="00E1652E"/>
    <w:rsid w:val="00E176CC"/>
    <w:rsid w:val="00E17AB6"/>
    <w:rsid w:val="00E20096"/>
    <w:rsid w:val="00E2057B"/>
    <w:rsid w:val="00E20A25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37EC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CB4"/>
    <w:rsid w:val="00E57AD6"/>
    <w:rsid w:val="00E57ED6"/>
    <w:rsid w:val="00E64908"/>
    <w:rsid w:val="00E64AFF"/>
    <w:rsid w:val="00E65C4C"/>
    <w:rsid w:val="00E65E37"/>
    <w:rsid w:val="00E66B95"/>
    <w:rsid w:val="00E70367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62F3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452C"/>
    <w:rsid w:val="00EA4AAF"/>
    <w:rsid w:val="00EA55FE"/>
    <w:rsid w:val="00EA578C"/>
    <w:rsid w:val="00EA5C40"/>
    <w:rsid w:val="00EA6B0C"/>
    <w:rsid w:val="00EA77B6"/>
    <w:rsid w:val="00EB00E3"/>
    <w:rsid w:val="00EB0C61"/>
    <w:rsid w:val="00EB176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A33"/>
    <w:rsid w:val="00ED0DED"/>
    <w:rsid w:val="00ED4839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2790"/>
    <w:rsid w:val="00EF3E92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739E"/>
    <w:rsid w:val="00F37704"/>
    <w:rsid w:val="00F415AB"/>
    <w:rsid w:val="00F419EC"/>
    <w:rsid w:val="00F421A9"/>
    <w:rsid w:val="00F42F15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5489"/>
    <w:rsid w:val="00F863F8"/>
    <w:rsid w:val="00F8707E"/>
    <w:rsid w:val="00F905D8"/>
    <w:rsid w:val="00F90662"/>
    <w:rsid w:val="00F97080"/>
    <w:rsid w:val="00F97CE5"/>
    <w:rsid w:val="00FA092D"/>
    <w:rsid w:val="00FA1A1E"/>
    <w:rsid w:val="00FA29C5"/>
    <w:rsid w:val="00FA317B"/>
    <w:rsid w:val="00FA472A"/>
    <w:rsid w:val="00FA7ECF"/>
    <w:rsid w:val="00FB29BE"/>
    <w:rsid w:val="00FB3064"/>
    <w:rsid w:val="00FB324F"/>
    <w:rsid w:val="00FB431F"/>
    <w:rsid w:val="00FB63CF"/>
    <w:rsid w:val="00FB6A34"/>
    <w:rsid w:val="00FC1ABA"/>
    <w:rsid w:val="00FC24E7"/>
    <w:rsid w:val="00FC37F5"/>
    <w:rsid w:val="00FC45CD"/>
    <w:rsid w:val="00FC5843"/>
    <w:rsid w:val="00FC58C3"/>
    <w:rsid w:val="00FC64C5"/>
    <w:rsid w:val="00FC7693"/>
    <w:rsid w:val="00FD01EC"/>
    <w:rsid w:val="00FD4C7E"/>
    <w:rsid w:val="00FD5C3C"/>
    <w:rsid w:val="00FE08BB"/>
    <w:rsid w:val="00FE0DE6"/>
    <w:rsid w:val="00FE3CB5"/>
    <w:rsid w:val="00FE450F"/>
    <w:rsid w:val="00FE527A"/>
    <w:rsid w:val="00FE57FC"/>
    <w:rsid w:val="00FE698D"/>
    <w:rsid w:val="00FF0065"/>
    <w:rsid w:val="00FF0BCC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301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C1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1C4177"/>
    <w:rPr>
      <w:rFonts w:cs="Times New Roman"/>
    </w:rPr>
  </w:style>
  <w:style w:type="character" w:styleId="ae">
    <w:name w:val="FollowedHyperlink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F4334B"/>
    <w:rPr>
      <w:rFonts w:ascii="Calibri" w:hAnsi="Calibri" w:cs="Times New Roman"/>
      <w:sz w:val="22"/>
      <w:szCs w:val="22"/>
      <w:lang w:val="ru-RU" w:eastAsia="en-US" w:bidi="ar-SA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4C12"/>
    <w:rPr>
      <w:rFonts w:cs="Times New Roman"/>
      <w:sz w:val="16"/>
      <w:szCs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  <w:szCs w:val="20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uiPriority w:val="99"/>
    <w:semiHidden/>
    <w:locked/>
    <w:rsid w:val="008E2DE9"/>
    <w:rPr>
      <w:rFonts w:cs="Times New Roman"/>
      <w:sz w:val="20"/>
      <w:szCs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  <w:rPr>
      <w:rFonts w:cs="Times New Roman"/>
    </w:rPr>
  </w:style>
  <w:style w:type="character" w:customStyle="1" w:styleId="61">
    <w:name w:val="Знак Знак6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51">
    <w:name w:val="Знак Знак51"/>
    <w:uiPriority w:val="99"/>
    <w:rsid w:val="00E20A25"/>
    <w:rPr>
      <w:rFonts w:ascii="Times New Roman" w:eastAsia="Times New Roman" w:hAnsi="Times New Roman"/>
      <w:sz w:val="24"/>
    </w:rPr>
  </w:style>
  <w:style w:type="character" w:customStyle="1" w:styleId="41">
    <w:name w:val="Знак Знак4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31">
    <w:name w:val="Знак Знак3"/>
    <w:uiPriority w:val="99"/>
    <w:semiHidden/>
    <w:rsid w:val="00E20A25"/>
    <w:rPr>
      <w:rFonts w:ascii="Times New Roman" w:eastAsia="Times New Roman" w:hAnsi="Times New Roman"/>
      <w:sz w:val="20"/>
    </w:rPr>
  </w:style>
  <w:style w:type="character" w:customStyle="1" w:styleId="211">
    <w:name w:val="Знак Знак2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110">
    <w:name w:val="Знак Знак11"/>
    <w:uiPriority w:val="99"/>
    <w:semiHidden/>
    <w:rsid w:val="00E20A25"/>
    <w:rPr>
      <w:rFonts w:ascii="Times New Roman" w:eastAsia="Times New Roman" w:hAnsi="Times New Roman"/>
      <w:sz w:val="24"/>
    </w:rPr>
  </w:style>
  <w:style w:type="character" w:customStyle="1" w:styleId="71">
    <w:name w:val="Знак Знак71"/>
    <w:uiPriority w:val="99"/>
    <w:rsid w:val="00E20A25"/>
    <w:rPr>
      <w:rFonts w:ascii="Times New Roman" w:eastAsia="Times New Roman" w:hAnsi="Times New Roman"/>
      <w:b/>
      <w:sz w:val="36"/>
    </w:rPr>
  </w:style>
  <w:style w:type="character" w:customStyle="1" w:styleId="afc">
    <w:name w:val="Знак Знак"/>
    <w:uiPriority w:val="99"/>
    <w:semiHidden/>
    <w:rsid w:val="00E20A25"/>
    <w:rPr>
      <w:rFonts w:ascii="Times New Roman" w:eastAsia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1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8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21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88185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7402BCE1F119FB64D2ABE95A02C1C9FD4797C581A1425CC592276D5F68FAFF4A6AF18C3A84093BCCEC6R8i8F" TargetMode="External"/><Relationship Id="rId13" Type="http://schemas.openxmlformats.org/officeDocument/2006/relationships/hyperlink" Target="http://www.mozhga-rayon.ru/" TargetMode="External"/><Relationship Id="rId18" Type="http://schemas.openxmlformats.org/officeDocument/2006/relationships/hyperlink" Target="http://www.udbiz.ru/infra/ugfpmp/projects/young_busines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0F7402BCE1F119FB64D34B383CC70159EDA277056181A749806792B82FF85F8B3E9F65A87A54192RBiEF" TargetMode="Externa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udmexpor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bi18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44928B5E28AA48944CDF8580D4D16A73667FEC97E970AFE2AD21744E0Q8dF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dbiz.ru/infra/liga_ur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2DC3673E205AF12C7A4990BB4F0CAF8632B9931BE10C88C975C605B7AAI0e5K" TargetMode="External"/><Relationship Id="rId19" Type="http://schemas.openxmlformats.org/officeDocument/2006/relationships/hyperlink" Target="http://www.udbiz.ru/inf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D0C005C65C736AC144FB043D2DD15ED4A350874236ADE9455EB61DB7035A72C7E60F2536433EA312F09AIFX2O" TargetMode="External"/><Relationship Id="rId14" Type="http://schemas.openxmlformats.org/officeDocument/2006/relationships/hyperlink" Target="consultantplus://offline/ref=15FA8CCF2079D04ECC82A825D43C71D60D32DCC3539C5D55627A4E2A7BFFE5A7S2gC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25</Pages>
  <Words>11125</Words>
  <Characters>63413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МУНИЦИПАЛЬНАЯ ПРОГРАММА</vt:lpstr>
    </vt:vector>
  </TitlesOfParts>
  <Company>Управление финансов Администрации Можгинского  рай</Company>
  <LinksUpToDate>false</LinksUpToDate>
  <CharactersWithSpaces>74390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Новикова Л.Н.</cp:lastModifiedBy>
  <cp:revision>3</cp:revision>
  <cp:lastPrinted>2018-01-24T05:16:00Z</cp:lastPrinted>
  <dcterms:created xsi:type="dcterms:W3CDTF">2018-01-29T09:50:00Z</dcterms:created>
  <dcterms:modified xsi:type="dcterms:W3CDTF">2018-01-29T10:03:00Z</dcterms:modified>
</cp:coreProperties>
</file>